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5ABCC1" w14:textId="77777777" w:rsidR="00CF62EA" w:rsidRDefault="00CF62EA">
      <w:pPr>
        <w:rPr>
          <w:rFonts w:ascii="Verdana" w:hAnsi="Verdana"/>
          <w:color w:val="000000"/>
          <w:shd w:val="clear" w:color="auto" w:fill="FFFFFF"/>
        </w:rPr>
      </w:pPr>
      <w:r>
        <w:rPr>
          <w:rFonts w:ascii="Verdana" w:hAnsi="Verdana"/>
          <w:color w:val="000000"/>
          <w:shd w:val="clear" w:color="auto" w:fill="FFFFFF"/>
        </w:rPr>
        <w:t xml:space="preserve">            </w:t>
      </w:r>
      <w:r w:rsidR="00FA51B1">
        <w:rPr>
          <w:rFonts w:ascii="Verdana" w:hAnsi="Verdana"/>
          <w:color w:val="000000"/>
          <w:shd w:val="clear" w:color="auto" w:fill="FFFFFF"/>
        </w:rPr>
        <w:t xml:space="preserve">       </w:t>
      </w:r>
      <w:r>
        <w:rPr>
          <w:rFonts w:ascii="Verdana" w:hAnsi="Verdana"/>
          <w:color w:val="000000"/>
          <w:shd w:val="clear" w:color="auto" w:fill="FFFFFF"/>
        </w:rPr>
        <w:t xml:space="preserve"> </w:t>
      </w:r>
      <w:r>
        <w:rPr>
          <w:noProof/>
          <w:lang w:eastAsia="pl-PL"/>
        </w:rPr>
        <w:drawing>
          <wp:inline distT="0" distB="0" distL="0" distR="0" wp14:anchorId="3B31EE9B" wp14:editId="059B716D">
            <wp:extent cx="1676400" cy="1046766"/>
            <wp:effectExtent l="0" t="0" r="0" b="1270"/>
            <wp:docPr id="4" name="Obraz 4" descr="CHSP Salomon | Flaga Polski w centymetr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SP Salomon | Flaga Polski w centymetrac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9432" cy="1067392"/>
                    </a:xfrm>
                    <a:prstGeom prst="rect">
                      <a:avLst/>
                    </a:prstGeom>
                    <a:noFill/>
                    <a:ln>
                      <a:noFill/>
                    </a:ln>
                  </pic:spPr>
                </pic:pic>
              </a:graphicData>
            </a:graphic>
          </wp:inline>
        </w:drawing>
      </w:r>
      <w:r>
        <w:rPr>
          <w:rFonts w:ascii="Verdana" w:hAnsi="Verdana"/>
          <w:noProof/>
          <w:color w:val="000000"/>
          <w:shd w:val="clear" w:color="auto" w:fill="FFFFFF"/>
          <w:lang w:eastAsia="pl-PL"/>
        </w:rPr>
        <w:t xml:space="preserve">        </w:t>
      </w:r>
      <w:r>
        <w:rPr>
          <w:rFonts w:ascii="Verdana" w:hAnsi="Verdana"/>
          <w:noProof/>
          <w:color w:val="000000"/>
          <w:shd w:val="clear" w:color="auto" w:fill="FFFFFF"/>
          <w:lang w:eastAsia="pl-PL"/>
        </w:rPr>
        <w:drawing>
          <wp:inline distT="0" distB="0" distL="0" distR="0" wp14:anchorId="375B1028" wp14:editId="3B8792CB">
            <wp:extent cx="1563994" cy="1041400"/>
            <wp:effectExtent l="0" t="0" r="0" b="6350"/>
            <wp:docPr id="2" name="Obraz 2" descr="C:\Users\anna.markiewicz\AppData\Local\Microsoft\Windows\INetCache\Content.MSO\D849C96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markiewicz\AppData\Local\Microsoft\Windows\INetCache\Content.MSO\D849C962.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7798" cy="1063909"/>
                    </a:xfrm>
                    <a:prstGeom prst="rect">
                      <a:avLst/>
                    </a:prstGeom>
                    <a:noFill/>
                    <a:ln>
                      <a:noFill/>
                    </a:ln>
                  </pic:spPr>
                </pic:pic>
              </a:graphicData>
            </a:graphic>
          </wp:inline>
        </w:drawing>
      </w:r>
    </w:p>
    <w:p w14:paraId="3307F674" w14:textId="77777777" w:rsidR="00CF62EA" w:rsidRDefault="00CF62EA">
      <w:pPr>
        <w:rPr>
          <w:rFonts w:ascii="Verdana" w:hAnsi="Verdana"/>
          <w:color w:val="000000"/>
          <w:shd w:val="clear" w:color="auto" w:fill="FFFFFF"/>
        </w:rPr>
      </w:pPr>
    </w:p>
    <w:p w14:paraId="53869EC6" w14:textId="77777777" w:rsidR="00CF62EA" w:rsidRDefault="00CF62EA">
      <w:pPr>
        <w:rPr>
          <w:rFonts w:ascii="Verdana" w:hAnsi="Verdana"/>
          <w:color w:val="000000"/>
          <w:shd w:val="clear" w:color="auto" w:fill="FFFFFF"/>
        </w:rPr>
      </w:pPr>
    </w:p>
    <w:p w14:paraId="6E85FB93" w14:textId="77777777" w:rsidR="00CF62EA" w:rsidRDefault="00CF62EA">
      <w:pPr>
        <w:rPr>
          <w:rFonts w:ascii="Verdana" w:hAnsi="Verdana"/>
          <w:color w:val="000000"/>
          <w:shd w:val="clear" w:color="auto" w:fill="FFFFFF"/>
        </w:rPr>
      </w:pPr>
      <w:r>
        <w:rPr>
          <w:rFonts w:ascii="Verdana" w:hAnsi="Verdana"/>
          <w:noProof/>
          <w:color w:val="000000"/>
          <w:lang w:eastAsia="pl-PL"/>
        </w:rPr>
        <w:drawing>
          <wp:anchor distT="0" distB="0" distL="114300" distR="114300" simplePos="0" relativeHeight="251658240" behindDoc="1" locked="0" layoutInCell="1" allowOverlap="1" wp14:anchorId="5B173B6E" wp14:editId="254FC1F4">
            <wp:simplePos x="0" y="0"/>
            <wp:positionH relativeFrom="margin">
              <wp:posOffset>2345055</wp:posOffset>
            </wp:positionH>
            <wp:positionV relativeFrom="margin">
              <wp:posOffset>1945005</wp:posOffset>
            </wp:positionV>
            <wp:extent cx="870585" cy="946785"/>
            <wp:effectExtent l="0" t="0" r="5715" b="5715"/>
            <wp:wrapTight wrapText="bothSides">
              <wp:wrapPolygon edited="0">
                <wp:start x="0" y="0"/>
                <wp:lineTo x="0" y="10431"/>
                <wp:lineTo x="1418" y="14777"/>
                <wp:lineTo x="7562" y="20861"/>
                <wp:lineTo x="8508" y="21296"/>
                <wp:lineTo x="11816" y="21296"/>
                <wp:lineTo x="12761" y="20861"/>
                <wp:lineTo x="19379" y="14777"/>
                <wp:lineTo x="19379" y="13907"/>
                <wp:lineTo x="21269" y="7823"/>
                <wp:lineTo x="21269" y="0"/>
                <wp:lineTo x="0" y="0"/>
              </wp:wrapPolygon>
            </wp:wrapTight>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70585" cy="946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13AF4" w14:textId="77777777" w:rsidR="00CF62EA" w:rsidRDefault="00CF62EA">
      <w:pPr>
        <w:rPr>
          <w:rFonts w:ascii="Verdana" w:hAnsi="Verdana"/>
          <w:color w:val="000000"/>
          <w:shd w:val="clear" w:color="auto" w:fill="FFFFFF"/>
        </w:rPr>
      </w:pPr>
    </w:p>
    <w:p w14:paraId="210F628F" w14:textId="77777777" w:rsidR="00CF62EA" w:rsidRDefault="00CF62EA">
      <w:pPr>
        <w:rPr>
          <w:rFonts w:ascii="Verdana" w:hAnsi="Verdana"/>
          <w:color w:val="000000"/>
          <w:shd w:val="clear" w:color="auto" w:fill="FFFFFF"/>
        </w:rPr>
      </w:pPr>
      <w:r>
        <w:rPr>
          <w:rFonts w:ascii="Verdana" w:hAnsi="Verdana"/>
          <w:color w:val="000000"/>
          <w:shd w:val="clear" w:color="auto" w:fill="FFFFFF"/>
        </w:rPr>
        <w:t xml:space="preserve">    </w:t>
      </w:r>
    </w:p>
    <w:p w14:paraId="6644B91A" w14:textId="77777777" w:rsidR="00CF62EA" w:rsidRDefault="00CF62EA">
      <w:pPr>
        <w:rPr>
          <w:rFonts w:ascii="Verdana" w:hAnsi="Verdana"/>
          <w:color w:val="000000"/>
          <w:shd w:val="clear" w:color="auto" w:fill="FFFFFF"/>
        </w:rPr>
      </w:pPr>
    </w:p>
    <w:p w14:paraId="757DFA47" w14:textId="77777777" w:rsidR="00FA51B1" w:rsidRDefault="00FA51B1" w:rsidP="00CF62EA">
      <w:pPr>
        <w:jc w:val="center"/>
        <w:rPr>
          <w:rFonts w:ascii="Verdana" w:hAnsi="Verdana"/>
          <w:color w:val="000000"/>
          <w:shd w:val="clear" w:color="auto" w:fill="FFFFFF"/>
        </w:rPr>
      </w:pPr>
    </w:p>
    <w:p w14:paraId="7CF75BD8" w14:textId="77777777" w:rsidR="00FA51B1" w:rsidRDefault="00FA51B1" w:rsidP="00CF62EA">
      <w:pPr>
        <w:jc w:val="center"/>
        <w:rPr>
          <w:rFonts w:ascii="Verdana" w:hAnsi="Verdana"/>
          <w:color w:val="000000"/>
          <w:shd w:val="clear" w:color="auto" w:fill="FFFFFF"/>
        </w:rPr>
      </w:pPr>
    </w:p>
    <w:p w14:paraId="388B5698" w14:textId="77777777" w:rsidR="00FA51B1" w:rsidRDefault="00FA51B1" w:rsidP="00CF62EA">
      <w:pPr>
        <w:jc w:val="center"/>
        <w:rPr>
          <w:rFonts w:ascii="Verdana" w:hAnsi="Verdana"/>
          <w:color w:val="000000"/>
          <w:shd w:val="clear" w:color="auto" w:fill="FFFFFF"/>
        </w:rPr>
      </w:pPr>
    </w:p>
    <w:p w14:paraId="5485D910" w14:textId="77777777" w:rsidR="00CF62EA" w:rsidRDefault="00CF62EA" w:rsidP="00CF62EA">
      <w:pPr>
        <w:jc w:val="center"/>
        <w:rPr>
          <w:rFonts w:ascii="Verdana" w:hAnsi="Verdana"/>
          <w:color w:val="000000"/>
          <w:shd w:val="clear" w:color="auto" w:fill="FFFFFF"/>
        </w:rPr>
      </w:pPr>
      <w:r>
        <w:rPr>
          <w:rFonts w:ascii="Verdana" w:hAnsi="Verdana"/>
          <w:color w:val="000000"/>
          <w:shd w:val="clear" w:color="auto" w:fill="FFFFFF"/>
        </w:rPr>
        <w:t>Materiał informacyjny pomocniczy</w:t>
      </w:r>
    </w:p>
    <w:p w14:paraId="2DE51E78" w14:textId="77777777" w:rsidR="00004633" w:rsidRDefault="00CF62EA" w:rsidP="00CF62EA">
      <w:pPr>
        <w:jc w:val="center"/>
        <w:rPr>
          <w:rStyle w:val="Pogrubienie"/>
          <w:rFonts w:ascii="Verdana" w:hAnsi="Verdana"/>
          <w:color w:val="000000"/>
          <w:shd w:val="clear" w:color="auto" w:fill="FFFFFF"/>
        </w:rPr>
      </w:pPr>
      <w:r>
        <w:rPr>
          <w:rFonts w:ascii="Verdana" w:hAnsi="Verdana"/>
          <w:color w:val="000000"/>
          <w:shd w:val="clear" w:color="auto" w:fill="FFFFFF"/>
        </w:rPr>
        <w:t>do konkursu </w:t>
      </w:r>
      <w:r>
        <w:rPr>
          <w:rStyle w:val="Pogrubienie"/>
          <w:rFonts w:ascii="Verdana" w:hAnsi="Verdana"/>
          <w:color w:val="000000"/>
          <w:shd w:val="clear" w:color="auto" w:fill="FFFFFF"/>
        </w:rPr>
        <w:t>"Polacy w świecie znani z działalności publicznej, misyjnej, naukowej, artystycznej i sportowej".</w:t>
      </w:r>
    </w:p>
    <w:p w14:paraId="49CEAB66" w14:textId="77777777" w:rsidR="00CF62EA" w:rsidRDefault="00CF62EA">
      <w:pPr>
        <w:rPr>
          <w:rStyle w:val="Pogrubienie"/>
          <w:rFonts w:ascii="Verdana" w:hAnsi="Verdana"/>
          <w:color w:val="000000"/>
          <w:shd w:val="clear" w:color="auto" w:fill="FFFFFF"/>
        </w:rPr>
      </w:pPr>
    </w:p>
    <w:p w14:paraId="18923EAD" w14:textId="77777777" w:rsidR="00CF62EA" w:rsidRDefault="00CF62EA">
      <w:pPr>
        <w:rPr>
          <w:rStyle w:val="Pogrubienie"/>
          <w:rFonts w:ascii="Verdana" w:hAnsi="Verdana"/>
          <w:color w:val="000000"/>
          <w:shd w:val="clear" w:color="auto" w:fill="FFFFFF"/>
        </w:rPr>
      </w:pPr>
    </w:p>
    <w:p w14:paraId="3D7B256D" w14:textId="77777777" w:rsidR="00CF62EA" w:rsidRDefault="00CF62EA">
      <w:pPr>
        <w:rPr>
          <w:rStyle w:val="Pogrubienie"/>
          <w:rFonts w:ascii="Verdana" w:hAnsi="Verdana"/>
          <w:color w:val="000000"/>
          <w:shd w:val="clear" w:color="auto" w:fill="FFFFFF"/>
        </w:rPr>
      </w:pPr>
    </w:p>
    <w:p w14:paraId="38579160" w14:textId="77777777" w:rsidR="00CF62EA" w:rsidRDefault="00CF62EA">
      <w:pPr>
        <w:rPr>
          <w:rStyle w:val="Pogrubienie"/>
          <w:rFonts w:ascii="Verdana" w:hAnsi="Verdana"/>
          <w:color w:val="000000"/>
          <w:shd w:val="clear" w:color="auto" w:fill="FFFFFF"/>
        </w:rPr>
      </w:pPr>
    </w:p>
    <w:p w14:paraId="1270F45B" w14:textId="77777777" w:rsidR="00CF62EA" w:rsidRDefault="00CF62EA">
      <w:pPr>
        <w:rPr>
          <w:rStyle w:val="Pogrubienie"/>
          <w:rFonts w:ascii="Verdana" w:hAnsi="Verdana"/>
          <w:color w:val="000000"/>
          <w:shd w:val="clear" w:color="auto" w:fill="FFFFFF"/>
        </w:rPr>
      </w:pPr>
    </w:p>
    <w:p w14:paraId="125B10CB" w14:textId="77777777" w:rsidR="00CF62EA" w:rsidRDefault="00CF62EA">
      <w:pPr>
        <w:rPr>
          <w:rStyle w:val="Pogrubienie"/>
          <w:rFonts w:ascii="Verdana" w:hAnsi="Verdana"/>
          <w:color w:val="000000"/>
          <w:shd w:val="clear" w:color="auto" w:fill="FFFFFF"/>
        </w:rPr>
      </w:pPr>
    </w:p>
    <w:p w14:paraId="4A9FE508" w14:textId="77777777" w:rsidR="00CF62EA" w:rsidRDefault="00CF62EA">
      <w:pPr>
        <w:rPr>
          <w:rStyle w:val="Pogrubienie"/>
          <w:rFonts w:ascii="Verdana" w:hAnsi="Verdana"/>
          <w:color w:val="000000"/>
          <w:shd w:val="clear" w:color="auto" w:fill="FFFFFF"/>
        </w:rPr>
      </w:pPr>
    </w:p>
    <w:p w14:paraId="732240F7" w14:textId="77777777" w:rsidR="00CF62EA" w:rsidRDefault="00CF62EA">
      <w:pPr>
        <w:rPr>
          <w:rStyle w:val="Pogrubienie"/>
          <w:rFonts w:ascii="Verdana" w:hAnsi="Verdana"/>
          <w:color w:val="000000"/>
          <w:shd w:val="clear" w:color="auto" w:fill="FFFFFF"/>
        </w:rPr>
      </w:pPr>
    </w:p>
    <w:p w14:paraId="04233480" w14:textId="77777777" w:rsidR="00CF62EA" w:rsidRDefault="00CF62EA">
      <w:pPr>
        <w:rPr>
          <w:rStyle w:val="Pogrubienie"/>
          <w:rFonts w:ascii="Verdana" w:hAnsi="Verdana"/>
          <w:color w:val="000000"/>
          <w:shd w:val="clear" w:color="auto" w:fill="FFFFFF"/>
        </w:rPr>
      </w:pPr>
    </w:p>
    <w:p w14:paraId="55A1D436" w14:textId="77777777" w:rsidR="00CF62EA" w:rsidRDefault="00CF62EA">
      <w:pPr>
        <w:rPr>
          <w:rStyle w:val="Pogrubienie"/>
          <w:rFonts w:ascii="Verdana" w:hAnsi="Verdana"/>
          <w:color w:val="000000"/>
          <w:shd w:val="clear" w:color="auto" w:fill="FFFFFF"/>
        </w:rPr>
      </w:pPr>
    </w:p>
    <w:p w14:paraId="3C5700EC" w14:textId="77777777" w:rsidR="00CF62EA" w:rsidRDefault="00CF62EA">
      <w:pPr>
        <w:rPr>
          <w:rStyle w:val="Pogrubienie"/>
          <w:rFonts w:ascii="Verdana" w:hAnsi="Verdana"/>
          <w:color w:val="000000"/>
          <w:shd w:val="clear" w:color="auto" w:fill="FFFFFF"/>
        </w:rPr>
      </w:pPr>
    </w:p>
    <w:p w14:paraId="70CB2763" w14:textId="77777777" w:rsidR="00CF62EA" w:rsidRPr="00217490" w:rsidRDefault="006A7771" w:rsidP="00217490">
      <w:pPr>
        <w:jc w:val="center"/>
        <w:rPr>
          <w:rFonts w:ascii="Verdana" w:hAnsi="Verdana"/>
          <w:b/>
          <w:bCs/>
          <w:color w:val="000000"/>
          <w:shd w:val="clear" w:color="auto" w:fill="FFFFFF"/>
        </w:rPr>
      </w:pPr>
      <w:r w:rsidRPr="00FA51B1">
        <w:rPr>
          <w:rStyle w:val="Pogrubienie"/>
          <w:rFonts w:ascii="Verdana" w:hAnsi="Verdana"/>
          <w:b w:val="0"/>
          <w:color w:val="000000"/>
          <w:shd w:val="clear" w:color="auto" w:fill="FFFFFF"/>
        </w:rPr>
        <w:t>Materiał informacyjny p</w:t>
      </w:r>
      <w:r w:rsidR="00CF62EA" w:rsidRPr="00FA51B1">
        <w:rPr>
          <w:rStyle w:val="Pogrubienie"/>
          <w:rFonts w:ascii="Verdana" w:hAnsi="Verdana"/>
          <w:b w:val="0"/>
          <w:color w:val="000000"/>
          <w:shd w:val="clear" w:color="auto" w:fill="FFFFFF"/>
        </w:rPr>
        <w:t>rzygotowany przez</w:t>
      </w:r>
      <w:r w:rsidRPr="00FA51B1">
        <w:rPr>
          <w:rStyle w:val="Pogrubienie"/>
          <w:rFonts w:ascii="Verdana" w:hAnsi="Verdana"/>
          <w:b w:val="0"/>
          <w:color w:val="000000"/>
          <w:shd w:val="clear" w:color="auto" w:fill="FFFFFF"/>
        </w:rPr>
        <w:br/>
      </w:r>
      <w:r w:rsidR="00CF62EA" w:rsidRPr="00FA51B1">
        <w:rPr>
          <w:rStyle w:val="Pogrubienie"/>
          <w:rFonts w:ascii="Verdana" w:hAnsi="Verdana"/>
          <w:b w:val="0"/>
          <w:color w:val="000000"/>
          <w:shd w:val="clear" w:color="auto" w:fill="FFFFFF"/>
        </w:rPr>
        <w:t xml:space="preserve"> Biuro Współpracy Międzynarodowej UMWW </w:t>
      </w:r>
      <w:r w:rsidR="00CF62EA" w:rsidRPr="00FA51B1">
        <w:rPr>
          <w:rStyle w:val="Pogrubienie"/>
          <w:rFonts w:ascii="Verdana" w:hAnsi="Verdana"/>
          <w:b w:val="0"/>
          <w:color w:val="000000"/>
          <w:shd w:val="clear" w:color="auto" w:fill="FFFFFF"/>
        </w:rPr>
        <w:br/>
        <w:t>w</w:t>
      </w:r>
      <w:r w:rsidRPr="00FA51B1">
        <w:rPr>
          <w:rStyle w:val="Pogrubienie"/>
          <w:rFonts w:ascii="Verdana" w:hAnsi="Verdana"/>
          <w:b w:val="0"/>
          <w:color w:val="000000"/>
          <w:shd w:val="clear" w:color="auto" w:fill="FFFFFF"/>
        </w:rPr>
        <w:t xml:space="preserve"> oparciu o broszurę informacyjną</w:t>
      </w:r>
      <w:r w:rsidR="00CF62EA" w:rsidRPr="00FA51B1">
        <w:rPr>
          <w:rStyle w:val="Pogrubienie"/>
          <w:rFonts w:ascii="Verdana" w:hAnsi="Verdana"/>
          <w:b w:val="0"/>
          <w:color w:val="000000"/>
          <w:shd w:val="clear" w:color="auto" w:fill="FFFFFF"/>
        </w:rPr>
        <w:t xml:space="preserve"> Pana prof.</w:t>
      </w:r>
      <w:r w:rsidR="00FA51B1" w:rsidRPr="00FA51B1">
        <w:rPr>
          <w:rStyle w:val="Pogrubienie"/>
          <w:rFonts w:ascii="Verdana" w:hAnsi="Verdana"/>
          <w:b w:val="0"/>
          <w:color w:val="000000"/>
          <w:shd w:val="clear" w:color="auto" w:fill="FFFFFF"/>
        </w:rPr>
        <w:t xml:space="preserve"> </w:t>
      </w:r>
      <w:r w:rsidR="00CF62EA" w:rsidRPr="00FA51B1">
        <w:rPr>
          <w:rStyle w:val="Pogrubienie"/>
          <w:rFonts w:ascii="Verdana" w:hAnsi="Verdana"/>
          <w:b w:val="0"/>
          <w:color w:val="000000"/>
          <w:shd w:val="clear" w:color="auto" w:fill="FFFFFF"/>
        </w:rPr>
        <w:t>dr hab.</w:t>
      </w:r>
      <w:r w:rsidR="00217490">
        <w:rPr>
          <w:rStyle w:val="Pogrubienie"/>
          <w:rFonts w:ascii="Verdana" w:hAnsi="Verdana"/>
          <w:b w:val="0"/>
          <w:color w:val="000000"/>
          <w:shd w:val="clear" w:color="auto" w:fill="FFFFFF"/>
        </w:rPr>
        <w:t xml:space="preserve"> Piotra Gołdyna </w:t>
      </w:r>
      <w:r w:rsidRPr="00FA51B1">
        <w:rPr>
          <w:rStyle w:val="Pogrubienie"/>
          <w:rFonts w:ascii="Verdana" w:hAnsi="Verdana"/>
          <w:b w:val="0"/>
          <w:i/>
          <w:color w:val="000000"/>
          <w:shd w:val="clear" w:color="auto" w:fill="FFFFFF"/>
        </w:rPr>
        <w:t>(wersja pełna dostępna po 20.01.2022r.)</w:t>
      </w:r>
      <w:r w:rsidR="00217490">
        <w:rPr>
          <w:rStyle w:val="Pogrubienie"/>
          <w:rFonts w:ascii="Verdana" w:hAnsi="Verdana"/>
          <w:b w:val="0"/>
          <w:color w:val="000000"/>
          <w:shd w:val="clear" w:color="auto" w:fill="FFFFFF"/>
        </w:rPr>
        <w:t xml:space="preserve"> </w:t>
      </w:r>
      <w:r w:rsidRPr="00217490">
        <w:rPr>
          <w:rStyle w:val="Pogrubienie"/>
          <w:rFonts w:ascii="Verdana" w:hAnsi="Verdana"/>
          <w:b w:val="0"/>
          <w:color w:val="000000"/>
          <w:shd w:val="clear" w:color="auto" w:fill="FFFFFF"/>
        </w:rPr>
        <w:t>oraz w oparciu o in</w:t>
      </w:r>
      <w:r w:rsidR="00FA51B1" w:rsidRPr="00217490">
        <w:rPr>
          <w:rStyle w:val="Pogrubienie"/>
          <w:rFonts w:ascii="Verdana" w:hAnsi="Verdana"/>
          <w:b w:val="0"/>
          <w:color w:val="000000"/>
          <w:shd w:val="clear" w:color="auto" w:fill="FFFFFF"/>
        </w:rPr>
        <w:t>ne materiały źródłowe</w:t>
      </w:r>
    </w:p>
    <w:p w14:paraId="3CB2F002" w14:textId="77777777" w:rsidR="00217490" w:rsidRDefault="00217490" w:rsidP="0037602E">
      <w:pPr>
        <w:spacing w:after="0" w:line="300" w:lineRule="atLeast"/>
        <w:jc w:val="both"/>
        <w:rPr>
          <w:rFonts w:cstheme="minorHAnsi"/>
          <w:b/>
        </w:rPr>
      </w:pPr>
    </w:p>
    <w:p w14:paraId="37AE5E0F" w14:textId="77777777" w:rsidR="00217490" w:rsidRDefault="00217490" w:rsidP="0037602E">
      <w:pPr>
        <w:spacing w:after="0" w:line="300" w:lineRule="atLeast"/>
        <w:jc w:val="both"/>
        <w:rPr>
          <w:rFonts w:cstheme="minorHAnsi"/>
          <w:b/>
        </w:rPr>
      </w:pPr>
    </w:p>
    <w:p w14:paraId="375B3D6A" w14:textId="77777777" w:rsidR="0037602E" w:rsidRPr="00A82F61" w:rsidRDefault="00A82F61" w:rsidP="0037602E">
      <w:pPr>
        <w:spacing w:after="0" w:line="300" w:lineRule="atLeast"/>
        <w:jc w:val="both"/>
        <w:rPr>
          <w:rFonts w:cstheme="minorHAnsi"/>
          <w:b/>
        </w:rPr>
      </w:pPr>
      <w:r w:rsidRPr="00A82F61">
        <w:rPr>
          <w:rFonts w:cstheme="minorHAnsi"/>
          <w:b/>
        </w:rPr>
        <w:lastRenderedPageBreak/>
        <w:t xml:space="preserve">CO WIEMY O RUMUNII? </w:t>
      </w:r>
    </w:p>
    <w:p w14:paraId="424FEECA" w14:textId="77777777" w:rsidR="00A82F61" w:rsidRDefault="00A82F61" w:rsidP="0037602E">
      <w:pPr>
        <w:spacing w:after="0" w:line="300" w:lineRule="atLeast"/>
        <w:jc w:val="both"/>
        <w:rPr>
          <w:rFonts w:cstheme="minorHAnsi"/>
        </w:rPr>
      </w:pPr>
    </w:p>
    <w:p w14:paraId="0F8888B6" w14:textId="77777777" w:rsidR="00FA51B1" w:rsidRPr="00066F09" w:rsidRDefault="00CF62EA" w:rsidP="0037602E">
      <w:pPr>
        <w:spacing w:after="0" w:line="300" w:lineRule="atLeast"/>
        <w:jc w:val="both"/>
        <w:rPr>
          <w:rFonts w:cstheme="minorHAnsi"/>
        </w:rPr>
      </w:pPr>
      <w:r w:rsidRPr="0037602E">
        <w:rPr>
          <w:rFonts w:cstheme="minorHAnsi"/>
        </w:rPr>
        <w:t>Polacy o Rumunii wiedzą niewiele lub nic.</w:t>
      </w:r>
      <w:r w:rsidR="00FA51B1" w:rsidRPr="0037602E">
        <w:rPr>
          <w:rFonts w:cstheme="minorHAnsi"/>
        </w:rPr>
        <w:t xml:space="preserve"> Swoją wiedzę w dużej mierze opierają na stereotypach.</w:t>
      </w:r>
      <w:r w:rsidRPr="0037602E">
        <w:rPr>
          <w:rFonts w:cstheme="minorHAnsi"/>
        </w:rPr>
        <w:t xml:space="preserve"> Jeżeli pojawiają się jakieś skojarzeni</w:t>
      </w:r>
      <w:r w:rsidR="00066F09" w:rsidRPr="0037602E">
        <w:rPr>
          <w:rFonts w:cstheme="minorHAnsi"/>
        </w:rPr>
        <w:t>a, to najczęściej przychodzi im</w:t>
      </w:r>
      <w:r w:rsidRPr="0037602E">
        <w:rPr>
          <w:rFonts w:cstheme="minorHAnsi"/>
        </w:rPr>
        <w:t xml:space="preserve"> na myśl </w:t>
      </w:r>
      <w:proofErr w:type="spellStart"/>
      <w:r w:rsidRPr="0037602E">
        <w:rPr>
          <w:rFonts w:cstheme="minorHAnsi"/>
        </w:rPr>
        <w:t>Drakula</w:t>
      </w:r>
      <w:proofErr w:type="spellEnd"/>
      <w:r w:rsidRPr="0037602E">
        <w:rPr>
          <w:rFonts w:cstheme="minorHAnsi"/>
        </w:rPr>
        <w:t>, legendarny transylwański hrabia-wampir</w:t>
      </w:r>
      <w:r w:rsidR="0037602E" w:rsidRPr="0037602E">
        <w:rPr>
          <w:rFonts w:cstheme="minorHAnsi"/>
        </w:rPr>
        <w:t xml:space="preserve">, przy czym prawie nikt nie kojarzy go z władcą – Vladem </w:t>
      </w:r>
      <w:proofErr w:type="spellStart"/>
      <w:r w:rsidR="0037602E" w:rsidRPr="0037602E">
        <w:rPr>
          <w:rFonts w:cstheme="minorHAnsi"/>
        </w:rPr>
        <w:t>Tepeşem</w:t>
      </w:r>
      <w:proofErr w:type="spellEnd"/>
      <w:r w:rsidR="0037602E" w:rsidRPr="0037602E">
        <w:rPr>
          <w:rFonts w:cstheme="minorHAnsi"/>
        </w:rPr>
        <w:t xml:space="preserve"> – krwawym władcą rumuńskim.</w:t>
      </w:r>
      <w:r w:rsidRPr="0037602E">
        <w:rPr>
          <w:rFonts w:cstheme="minorHAnsi"/>
        </w:rPr>
        <w:t xml:space="preserve"> Szczytem marzeń polskiego kierowcy w okresie PRL była dacia, która po trzech dekadach od upadku komunizmu znowu podbija polski rynek motoryzacyjny. Kibice mogą pamiętać sportowców: „Maradonę Karpat” </w:t>
      </w:r>
      <w:proofErr w:type="spellStart"/>
      <w:r w:rsidRPr="0037602E">
        <w:rPr>
          <w:rFonts w:cstheme="minorHAnsi"/>
        </w:rPr>
        <w:t>Gheorghe</w:t>
      </w:r>
      <w:proofErr w:type="spellEnd"/>
      <w:r w:rsidRPr="00066F09">
        <w:rPr>
          <w:rFonts w:cstheme="minorHAnsi"/>
        </w:rPr>
        <w:t xml:space="preserve"> </w:t>
      </w:r>
      <w:proofErr w:type="spellStart"/>
      <w:r w:rsidRPr="00066F09">
        <w:rPr>
          <w:rFonts w:cstheme="minorHAnsi"/>
        </w:rPr>
        <w:t>Hagiego</w:t>
      </w:r>
      <w:proofErr w:type="spellEnd"/>
      <w:r w:rsidRPr="00066F09">
        <w:rPr>
          <w:rFonts w:cstheme="minorHAnsi"/>
        </w:rPr>
        <w:t xml:space="preserve"> czy </w:t>
      </w:r>
      <w:proofErr w:type="spellStart"/>
      <w:r w:rsidRPr="00066F09">
        <w:rPr>
          <w:rFonts w:cstheme="minorHAnsi"/>
        </w:rPr>
        <w:t>Gheorghe</w:t>
      </w:r>
      <w:proofErr w:type="spellEnd"/>
      <w:r w:rsidRPr="00066F09">
        <w:rPr>
          <w:rFonts w:cstheme="minorHAnsi"/>
        </w:rPr>
        <w:t xml:space="preserve"> </w:t>
      </w:r>
      <w:proofErr w:type="spellStart"/>
      <w:r w:rsidRPr="00066F09">
        <w:rPr>
          <w:rFonts w:cstheme="minorHAnsi"/>
        </w:rPr>
        <w:t>Mureșana</w:t>
      </w:r>
      <w:proofErr w:type="spellEnd"/>
      <w:r w:rsidRPr="00066F09">
        <w:rPr>
          <w:rFonts w:cstheme="minorHAnsi"/>
        </w:rPr>
        <w:t xml:space="preserve">, najwyższego zawodnika w historii NBA. </w:t>
      </w:r>
      <w:r w:rsidR="00FA51B1" w:rsidRPr="00066F09">
        <w:rPr>
          <w:rFonts w:cstheme="minorHAnsi"/>
        </w:rPr>
        <w:t xml:space="preserve">Starsze pokolenie pamięta Nadię </w:t>
      </w:r>
      <w:proofErr w:type="spellStart"/>
      <w:r w:rsidR="00FA51B1" w:rsidRPr="00066F09">
        <w:rPr>
          <w:rFonts w:cstheme="minorHAnsi"/>
        </w:rPr>
        <w:t>Comăneci</w:t>
      </w:r>
      <w:proofErr w:type="spellEnd"/>
      <w:r w:rsidR="00FA51B1" w:rsidRPr="00066F09">
        <w:rPr>
          <w:rFonts w:cstheme="minorHAnsi"/>
        </w:rPr>
        <w:t>, rumuńską gimnastyczkę, która zdobyła pięć złotych me</w:t>
      </w:r>
      <w:r w:rsidR="00066F09" w:rsidRPr="00066F09">
        <w:rPr>
          <w:rFonts w:cstheme="minorHAnsi"/>
        </w:rPr>
        <w:t>dali olimpijskich</w:t>
      </w:r>
      <w:r w:rsidR="00FA51B1" w:rsidRPr="00066F09">
        <w:rPr>
          <w:rFonts w:cstheme="minorHAnsi"/>
        </w:rPr>
        <w:t xml:space="preserve"> i jest jak dotąd jedyną gimnastyczką, której występy, między innymi na poręczach, zostały ocenione jako bezbłędne. </w:t>
      </w:r>
      <w:r w:rsidRPr="00066F09">
        <w:rPr>
          <w:rFonts w:cstheme="minorHAnsi"/>
        </w:rPr>
        <w:t xml:space="preserve">Miłośnicy gór być może zapuścili się w któreś pasmo rumuńskich Karpat, a fani polskiej literatury – za radą Andrzeja Stasiuka – pojechali do </w:t>
      </w:r>
      <w:proofErr w:type="spellStart"/>
      <w:r w:rsidRPr="00066F09">
        <w:rPr>
          <w:rFonts w:cstheme="minorHAnsi"/>
        </w:rPr>
        <w:t>Babadag</w:t>
      </w:r>
      <w:proofErr w:type="spellEnd"/>
      <w:r w:rsidRPr="00066F09">
        <w:rPr>
          <w:rFonts w:cstheme="minorHAnsi"/>
        </w:rPr>
        <w:t xml:space="preserve">. </w:t>
      </w:r>
    </w:p>
    <w:p w14:paraId="03F172FB" w14:textId="77777777" w:rsidR="00066F09" w:rsidRDefault="00066F09" w:rsidP="0037602E">
      <w:pPr>
        <w:spacing w:after="0" w:line="300" w:lineRule="atLeast"/>
        <w:jc w:val="both"/>
        <w:rPr>
          <w:rFonts w:cstheme="minorHAnsi"/>
        </w:rPr>
      </w:pPr>
      <w:r w:rsidRPr="00066F09">
        <w:rPr>
          <w:rFonts w:cstheme="minorHAnsi"/>
        </w:rPr>
        <w:t>Zupełnie inaczej Rumunia postrzegana jest przez osoby, które miały okazję osobiście przekonać się jak piękny i niezwykły jest to kraj.</w:t>
      </w:r>
    </w:p>
    <w:p w14:paraId="60D4B7E3" w14:textId="77777777" w:rsidR="00654C45" w:rsidRPr="00066F09" w:rsidRDefault="00654C45" w:rsidP="0037602E">
      <w:pPr>
        <w:spacing w:after="0" w:line="300" w:lineRule="atLeast"/>
        <w:jc w:val="both"/>
        <w:rPr>
          <w:rFonts w:cstheme="minorHAnsi"/>
        </w:rPr>
      </w:pPr>
    </w:p>
    <w:p w14:paraId="5B9F5BDA" w14:textId="77777777" w:rsidR="00066F09" w:rsidRPr="00066F09" w:rsidRDefault="00A82F61" w:rsidP="00066F09">
      <w:pPr>
        <w:spacing w:after="0" w:line="240" w:lineRule="auto"/>
        <w:jc w:val="both"/>
        <w:rPr>
          <w:rFonts w:cstheme="minorHAnsi"/>
          <w:noProof/>
          <w:lang w:eastAsia="pl-PL"/>
        </w:rPr>
      </w:pPr>
      <w:r w:rsidRPr="00A82F61">
        <w:rPr>
          <w:rFonts w:cstheme="minorHAnsi"/>
          <w:noProof/>
          <w:lang w:eastAsia="pl-PL"/>
        </w:rPr>
        <w:drawing>
          <wp:inline distT="0" distB="0" distL="0" distR="0" wp14:anchorId="7FD0830E" wp14:editId="7D40B2FB">
            <wp:extent cx="1868592" cy="1401445"/>
            <wp:effectExtent l="0" t="0" r="0" b="8255"/>
            <wp:docPr id="18" name="Obraz 18" descr="C:\Users\anna.markiewicz\Pictures\RUMUNIA\Wizyta ZW3\IMG_3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markiewicz\Pictures\RUMUNIA\Wizyta ZW3\IMG_368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74938" cy="1406205"/>
                    </a:xfrm>
                    <a:prstGeom prst="rect">
                      <a:avLst/>
                    </a:prstGeom>
                    <a:noFill/>
                    <a:ln>
                      <a:noFill/>
                    </a:ln>
                  </pic:spPr>
                </pic:pic>
              </a:graphicData>
            </a:graphic>
          </wp:inline>
        </w:drawing>
      </w:r>
      <w:r w:rsidR="00654C45">
        <w:rPr>
          <w:rFonts w:cstheme="minorHAnsi"/>
        </w:rPr>
        <w:t xml:space="preserve"> </w:t>
      </w:r>
      <w:r w:rsidR="00654C45" w:rsidRPr="00654C45">
        <w:rPr>
          <w:rFonts w:cstheme="minorHAnsi"/>
          <w:noProof/>
          <w:lang w:eastAsia="pl-PL"/>
        </w:rPr>
        <w:drawing>
          <wp:inline distT="0" distB="0" distL="0" distR="0" wp14:anchorId="361F53FA" wp14:editId="6AE55CFC">
            <wp:extent cx="1917700" cy="1394237"/>
            <wp:effectExtent l="0" t="0" r="6350" b="0"/>
            <wp:docPr id="19" name="Obraz 19" descr="C:\Users\anna.markiewicz\Pictures\RUMUNIA\foto\T Brunch (c)Gabriela Cuzep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markiewicz\Pictures\RUMUNIA\foto\T Brunch (c)Gabriela Cuzepan.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23158" cy="1398205"/>
                    </a:xfrm>
                    <a:prstGeom prst="rect">
                      <a:avLst/>
                    </a:prstGeom>
                    <a:noFill/>
                    <a:ln>
                      <a:noFill/>
                    </a:ln>
                  </pic:spPr>
                </pic:pic>
              </a:graphicData>
            </a:graphic>
          </wp:inline>
        </w:drawing>
      </w:r>
      <w:r w:rsidR="00654C45">
        <w:rPr>
          <w:rFonts w:cstheme="minorHAnsi"/>
          <w:noProof/>
          <w:lang w:eastAsia="pl-PL"/>
        </w:rPr>
        <w:t xml:space="preserve"> </w:t>
      </w:r>
      <w:r w:rsidR="00654C45" w:rsidRPr="00654C45">
        <w:rPr>
          <w:rFonts w:cstheme="minorHAnsi"/>
          <w:noProof/>
          <w:lang w:eastAsia="pl-PL"/>
        </w:rPr>
        <w:drawing>
          <wp:inline distT="0" distB="0" distL="0" distR="0" wp14:anchorId="7C2D0E1A" wp14:editId="678304A3">
            <wp:extent cx="1868170" cy="1401128"/>
            <wp:effectExtent l="0" t="0" r="0" b="8890"/>
            <wp:docPr id="20" name="Obraz 20" descr="C:\Users\anna.markiewicz\Pictures\RUMUNIA\Dzień Wielkopolski 2018\20180806_114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na.markiewicz\Pictures\RUMUNIA\Dzień Wielkopolski 2018\20180806_1144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69754" cy="1402316"/>
                    </a:xfrm>
                    <a:prstGeom prst="rect">
                      <a:avLst/>
                    </a:prstGeom>
                    <a:noFill/>
                    <a:ln>
                      <a:noFill/>
                    </a:ln>
                  </pic:spPr>
                </pic:pic>
              </a:graphicData>
            </a:graphic>
          </wp:inline>
        </w:drawing>
      </w:r>
    </w:p>
    <w:p w14:paraId="0B93929D" w14:textId="77777777" w:rsidR="00654C45" w:rsidRDefault="00654C45" w:rsidP="0037602E">
      <w:pPr>
        <w:spacing w:after="0" w:line="300" w:lineRule="atLeast"/>
        <w:jc w:val="both"/>
        <w:rPr>
          <w:rFonts w:cstheme="minorHAnsi"/>
        </w:rPr>
      </w:pPr>
    </w:p>
    <w:p w14:paraId="376C5166" w14:textId="77777777" w:rsidR="00066F09" w:rsidRPr="00066F09" w:rsidRDefault="0037602E" w:rsidP="0037602E">
      <w:pPr>
        <w:spacing w:after="0" w:line="300" w:lineRule="atLeast"/>
        <w:jc w:val="both"/>
        <w:rPr>
          <w:rFonts w:cstheme="minorHAnsi"/>
        </w:rPr>
      </w:pPr>
      <w:r>
        <w:rPr>
          <w:rFonts w:cstheme="minorHAnsi"/>
        </w:rPr>
        <w:t xml:space="preserve">Historycznie, </w:t>
      </w:r>
      <w:r w:rsidR="00066F09" w:rsidRPr="00066F09">
        <w:rPr>
          <w:rFonts w:cstheme="minorHAnsi"/>
        </w:rPr>
        <w:t xml:space="preserve">Rumunię często kojarzymy z </w:t>
      </w:r>
      <w:r>
        <w:rPr>
          <w:rFonts w:cstheme="minorHAnsi"/>
        </w:rPr>
        <w:t>okresem</w:t>
      </w:r>
      <w:r w:rsidR="00066F09" w:rsidRPr="00066F09">
        <w:rPr>
          <w:rFonts w:cstheme="minorHAnsi"/>
        </w:rPr>
        <w:t xml:space="preserve"> II wojny światowej </w:t>
      </w:r>
      <w:r>
        <w:rPr>
          <w:rFonts w:cstheme="minorHAnsi"/>
        </w:rPr>
        <w:t>(złożonym, trudnym</w:t>
      </w:r>
      <w:r w:rsidR="00066F09" w:rsidRPr="00066F09">
        <w:rPr>
          <w:rFonts w:cstheme="minorHAnsi"/>
        </w:rPr>
        <w:t xml:space="preserve"> </w:t>
      </w:r>
      <w:r>
        <w:rPr>
          <w:rFonts w:cstheme="minorHAnsi"/>
        </w:rPr>
        <w:br/>
        <w:t>i niejednoznacznym</w:t>
      </w:r>
      <w:r w:rsidR="00066F09" w:rsidRPr="00066F09">
        <w:rPr>
          <w:rFonts w:cstheme="minorHAnsi"/>
        </w:rPr>
        <w:t xml:space="preserve"> dla przeciętnego polskiego obywatel</w:t>
      </w:r>
      <w:r w:rsidR="009631F3">
        <w:rPr>
          <w:rFonts w:cstheme="minorHAnsi"/>
        </w:rPr>
        <w:t>a</w:t>
      </w:r>
      <w:r w:rsidR="00066F09" w:rsidRPr="00066F09">
        <w:rPr>
          <w:rFonts w:cstheme="minorHAnsi"/>
        </w:rPr>
        <w:t xml:space="preserve">) czy ze stereotypami dotyczącymi tego kraju powstałymi w czasach komunistycznych rządów </w:t>
      </w:r>
      <w:proofErr w:type="spellStart"/>
      <w:r w:rsidR="00066F09" w:rsidRPr="00066F09">
        <w:rPr>
          <w:rFonts w:cstheme="minorHAnsi"/>
        </w:rPr>
        <w:t>Nicolae</w:t>
      </w:r>
      <w:proofErr w:type="spellEnd"/>
      <w:r w:rsidR="00066F09" w:rsidRPr="00066F09">
        <w:rPr>
          <w:rFonts w:cstheme="minorHAnsi"/>
        </w:rPr>
        <w:t xml:space="preserve"> </w:t>
      </w:r>
      <w:proofErr w:type="spellStart"/>
      <w:r w:rsidR="00066F09" w:rsidRPr="00066F09">
        <w:rPr>
          <w:rFonts w:cstheme="minorHAnsi"/>
        </w:rPr>
        <w:t>Ceaușescu</w:t>
      </w:r>
      <w:proofErr w:type="spellEnd"/>
      <w:r w:rsidR="00066F09" w:rsidRPr="00066F09">
        <w:rPr>
          <w:rFonts w:cstheme="minorHAnsi"/>
        </w:rPr>
        <w:t xml:space="preserve"> (1918-1989). </w:t>
      </w:r>
      <w:r w:rsidR="009631F3">
        <w:rPr>
          <w:rFonts w:cstheme="minorHAnsi"/>
        </w:rPr>
        <w:t>Już zupełnie n</w:t>
      </w:r>
      <w:r w:rsidR="00066F09">
        <w:rPr>
          <w:rFonts w:cstheme="minorHAnsi"/>
        </w:rPr>
        <w:t>iewiele osób kojarzy Rumunię z monarchią</w:t>
      </w:r>
      <w:r w:rsidR="009631F3">
        <w:rPr>
          <w:rFonts w:cstheme="minorHAnsi"/>
        </w:rPr>
        <w:t>.</w:t>
      </w:r>
      <w:r w:rsidR="00066F09">
        <w:rPr>
          <w:rFonts w:cstheme="minorHAnsi"/>
        </w:rPr>
        <w:t xml:space="preserve"> </w:t>
      </w:r>
    </w:p>
    <w:p w14:paraId="517B9104" w14:textId="77777777" w:rsidR="00066F09" w:rsidRPr="009631F3" w:rsidRDefault="00066F09" w:rsidP="0037602E">
      <w:pPr>
        <w:spacing w:after="0" w:line="300" w:lineRule="atLeast"/>
        <w:jc w:val="both"/>
        <w:rPr>
          <w:rFonts w:cstheme="minorHAnsi"/>
        </w:rPr>
      </w:pPr>
    </w:p>
    <w:p w14:paraId="0C7733ED" w14:textId="77777777" w:rsidR="0037602E" w:rsidRDefault="0037602E" w:rsidP="0037602E">
      <w:pPr>
        <w:spacing w:after="0" w:line="300" w:lineRule="atLeast"/>
        <w:jc w:val="both"/>
        <w:rPr>
          <w:rFonts w:eastAsia="Times New Roman" w:cstheme="minorHAnsi"/>
          <w:lang w:eastAsia="pl-PL"/>
        </w:rPr>
      </w:pPr>
      <w:r w:rsidRPr="0037602E">
        <w:rPr>
          <w:rFonts w:eastAsia="Times New Roman" w:cstheme="minorHAnsi"/>
          <w:lang w:eastAsia="pl-PL"/>
        </w:rPr>
        <w:t>Warto przy tym nadmienić, że p</w:t>
      </w:r>
      <w:r w:rsidR="00066F09" w:rsidRPr="0037602E">
        <w:rPr>
          <w:rFonts w:eastAsia="Times New Roman" w:cstheme="minorHAnsi"/>
          <w:lang w:eastAsia="pl-PL"/>
        </w:rPr>
        <w:t>rzez cały okres międzywojenny Polskę i Rumunię łączył sojusz wojskowy, bardzo dobre stosunki polityczne, a przede wszystkim wspólna granica, która okazała się zbawienna we wrześniu 1939 r.</w:t>
      </w:r>
      <w:r w:rsidRPr="0037602E">
        <w:rPr>
          <w:rFonts w:eastAsia="Times New Roman" w:cstheme="minorHAnsi"/>
          <w:lang w:eastAsia="pl-PL"/>
        </w:rPr>
        <w:t xml:space="preserve"> Liczne były także gesty sympatii, także w sferze wojskowej. </w:t>
      </w:r>
      <w:r w:rsidRPr="0037602E">
        <w:rPr>
          <w:rFonts w:eastAsia="Times New Roman" w:cstheme="minorHAnsi"/>
          <w:lang w:eastAsia="pl-PL"/>
        </w:rPr>
        <w:br/>
      </w:r>
      <w:r w:rsidR="009631F3" w:rsidRPr="009631F3">
        <w:rPr>
          <w:rFonts w:eastAsia="Times New Roman" w:cstheme="minorHAnsi"/>
          <w:lang w:eastAsia="pl-PL"/>
        </w:rPr>
        <w:t xml:space="preserve">W przedwojennym Wojsku Polskim rozróżniano dwa rodzaje szefostw oddziałów wojskowych: rzeczywiste i honorowe. </w:t>
      </w:r>
      <w:r w:rsidR="009631F3">
        <w:rPr>
          <w:rFonts w:eastAsia="Times New Roman" w:cstheme="minorHAnsi"/>
          <w:lang w:eastAsia="pl-PL"/>
        </w:rPr>
        <w:t>S</w:t>
      </w:r>
      <w:r w:rsidR="009631F3" w:rsidRPr="009631F3">
        <w:rPr>
          <w:rFonts w:eastAsia="Times New Roman" w:cstheme="minorHAnsi"/>
          <w:lang w:eastAsia="pl-PL"/>
        </w:rPr>
        <w:t xml:space="preserve">zefami honorowymi mogły zostać postacie historyczne, oczywiście już nieżyjące, które w jakiś sposób starano się upamiętnić. Na szefów rzeczywistych wybierano osoby żyjące, jeśli wyraziły na to zgodę. Na rzeczywistego szefa pułku, który de facto i tak był szefem honorowym, z reguły powoływano osobę szczególnie zasłużoną dla wojskowości polskiej lub inną postać, którą chciano w ten sposób uhonorować. Z reguły szefami rzeczywistymi zostawali polscy oficerowie. </w:t>
      </w:r>
    </w:p>
    <w:p w14:paraId="540FCD09" w14:textId="77777777" w:rsidR="0037602E" w:rsidRDefault="0037602E" w:rsidP="0037602E">
      <w:pPr>
        <w:spacing w:after="0" w:line="300" w:lineRule="atLeast"/>
        <w:jc w:val="both"/>
        <w:rPr>
          <w:rFonts w:eastAsia="Times New Roman" w:cstheme="minorHAnsi"/>
          <w:lang w:eastAsia="pl-PL"/>
        </w:rPr>
      </w:pPr>
    </w:p>
    <w:p w14:paraId="7D39A61C" w14:textId="77777777" w:rsidR="009631F3" w:rsidRPr="0037602E" w:rsidRDefault="0037602E" w:rsidP="0037602E">
      <w:pPr>
        <w:spacing w:after="0" w:line="300" w:lineRule="atLeast"/>
        <w:jc w:val="both"/>
        <w:rPr>
          <w:rFonts w:eastAsia="Times New Roman" w:cstheme="minorHAnsi"/>
          <w:b/>
          <w:lang w:eastAsia="pl-PL"/>
        </w:rPr>
      </w:pPr>
      <w:r>
        <w:rPr>
          <w:rFonts w:eastAsia="Times New Roman" w:cstheme="minorHAnsi"/>
          <w:lang w:eastAsia="pl-PL"/>
        </w:rPr>
        <w:t xml:space="preserve">W powyższym kontekście, jednym z najbardziej znaczących </w:t>
      </w:r>
      <w:r w:rsidR="009631F3" w:rsidRPr="009631F3">
        <w:rPr>
          <w:rFonts w:eastAsia="Times New Roman" w:cstheme="minorHAnsi"/>
          <w:lang w:eastAsia="pl-PL"/>
        </w:rPr>
        <w:t>gestów przyjaźni ze strony rządu polskiego w stosunku do władz Rumunii, było mianowanie właśnie rumuńskiego króla Karola II</w:t>
      </w:r>
      <w:r>
        <w:rPr>
          <w:rFonts w:eastAsia="Times New Roman" w:cstheme="minorHAnsi"/>
          <w:lang w:eastAsia="pl-PL"/>
        </w:rPr>
        <w:t xml:space="preserve">, </w:t>
      </w:r>
      <w:r w:rsidR="009631F3" w:rsidRPr="009631F3">
        <w:rPr>
          <w:rFonts w:eastAsia="Times New Roman" w:cstheme="minorHAnsi"/>
          <w:lang w:eastAsia="pl-PL"/>
        </w:rPr>
        <w:t>pierwszym cudzoziemcem, który został szefem polskiego 57. Pułku Piechoty Wielkopolskiej</w:t>
      </w:r>
      <w:r w:rsidR="00FE709C">
        <w:rPr>
          <w:rStyle w:val="Odwoanieprzypisudolnego"/>
          <w:rFonts w:eastAsia="Times New Roman" w:cstheme="minorHAnsi"/>
          <w:lang w:eastAsia="pl-PL"/>
        </w:rPr>
        <w:footnoteReference w:id="1"/>
      </w:r>
      <w:r w:rsidR="009631F3" w:rsidRPr="009631F3">
        <w:rPr>
          <w:rFonts w:eastAsia="Times New Roman" w:cstheme="minorHAnsi"/>
          <w:lang w:eastAsia="pl-PL"/>
        </w:rPr>
        <w:t xml:space="preserve">. Józef Piłsudski </w:t>
      </w:r>
      <w:r>
        <w:rPr>
          <w:rFonts w:eastAsia="Times New Roman" w:cstheme="minorHAnsi"/>
          <w:lang w:eastAsia="pl-PL"/>
        </w:rPr>
        <w:lastRenderedPageBreak/>
        <w:t xml:space="preserve">również, </w:t>
      </w:r>
      <w:r w:rsidR="009631F3" w:rsidRPr="009631F3">
        <w:rPr>
          <w:rFonts w:eastAsia="Times New Roman" w:cstheme="minorHAnsi"/>
          <w:lang w:eastAsia="pl-PL"/>
        </w:rPr>
        <w:t>już w 1922 r.</w:t>
      </w:r>
      <w:r>
        <w:rPr>
          <w:rFonts w:eastAsia="Times New Roman" w:cstheme="minorHAnsi"/>
          <w:lang w:eastAsia="pl-PL"/>
        </w:rPr>
        <w:t>,</w:t>
      </w:r>
      <w:r w:rsidR="009631F3" w:rsidRPr="009631F3">
        <w:rPr>
          <w:rFonts w:eastAsia="Times New Roman" w:cstheme="minorHAnsi"/>
          <w:lang w:eastAsia="pl-PL"/>
        </w:rPr>
        <w:t xml:space="preserve"> został szefem jednego z oddziałów piechoty armii rumuńskiej, który otrzymał nazwę 16. Regiment Piechoty Rumuńskiej imienia Pierwszego Marszałka Polski Józefa Piłsudskiego. </w:t>
      </w:r>
    </w:p>
    <w:p w14:paraId="27A68A31" w14:textId="77777777" w:rsidR="0037602E" w:rsidRDefault="0037602E" w:rsidP="0037602E">
      <w:pPr>
        <w:spacing w:after="0" w:line="300" w:lineRule="atLeast"/>
        <w:jc w:val="both"/>
        <w:rPr>
          <w:rFonts w:eastAsia="Times New Roman" w:cstheme="minorHAnsi"/>
          <w:lang w:eastAsia="pl-PL"/>
        </w:rPr>
      </w:pPr>
    </w:p>
    <w:p w14:paraId="3B1043C1" w14:textId="77777777" w:rsidR="00FE709C" w:rsidRPr="0037602E" w:rsidRDefault="0037602E" w:rsidP="0037602E">
      <w:pPr>
        <w:spacing w:after="0" w:line="300" w:lineRule="atLeast"/>
        <w:jc w:val="both"/>
        <w:rPr>
          <w:rFonts w:eastAsia="Times New Roman" w:cstheme="minorHAnsi"/>
          <w:lang w:eastAsia="pl-PL"/>
        </w:rPr>
      </w:pPr>
      <w:r>
        <w:rPr>
          <w:rFonts w:eastAsia="Times New Roman" w:cstheme="minorHAnsi"/>
          <w:lang w:eastAsia="pl-PL"/>
        </w:rPr>
        <w:t>Stało się to podczas oficjalnej wizyty</w:t>
      </w:r>
      <w:r w:rsidR="00FE709C" w:rsidRPr="0037602E">
        <w:rPr>
          <w:rFonts w:eastAsia="Times New Roman" w:cstheme="minorHAnsi"/>
          <w:lang w:eastAsia="pl-PL"/>
        </w:rPr>
        <w:t xml:space="preserve"> król</w:t>
      </w:r>
      <w:r>
        <w:rPr>
          <w:rFonts w:eastAsia="Times New Roman" w:cstheme="minorHAnsi"/>
          <w:lang w:eastAsia="pl-PL"/>
        </w:rPr>
        <w:t>a</w:t>
      </w:r>
      <w:r w:rsidR="00FE709C" w:rsidRPr="0037602E">
        <w:rPr>
          <w:rFonts w:eastAsia="Times New Roman" w:cstheme="minorHAnsi"/>
          <w:lang w:eastAsia="pl-PL"/>
        </w:rPr>
        <w:t xml:space="preserve"> </w:t>
      </w:r>
      <w:r w:rsidRPr="0037602E">
        <w:rPr>
          <w:rFonts w:eastAsia="Times New Roman" w:cstheme="minorHAnsi"/>
          <w:lang w:eastAsia="pl-PL"/>
        </w:rPr>
        <w:t>Karo</w:t>
      </w:r>
      <w:r>
        <w:rPr>
          <w:rFonts w:eastAsia="Times New Roman" w:cstheme="minorHAnsi"/>
          <w:lang w:eastAsia="pl-PL"/>
        </w:rPr>
        <w:t>l</w:t>
      </w:r>
      <w:r w:rsidRPr="0037602E">
        <w:rPr>
          <w:rFonts w:eastAsia="Times New Roman" w:cstheme="minorHAnsi"/>
          <w:lang w:eastAsia="pl-PL"/>
        </w:rPr>
        <w:t>a</w:t>
      </w:r>
      <w:r w:rsidR="00FE709C" w:rsidRPr="0037602E">
        <w:rPr>
          <w:rFonts w:eastAsia="Times New Roman" w:cstheme="minorHAnsi"/>
          <w:lang w:eastAsia="pl-PL"/>
        </w:rPr>
        <w:t xml:space="preserve"> II</w:t>
      </w:r>
      <w:r w:rsidR="000F0EED">
        <w:rPr>
          <w:rFonts w:eastAsia="Times New Roman" w:cstheme="minorHAnsi"/>
          <w:lang w:eastAsia="pl-PL"/>
        </w:rPr>
        <w:t xml:space="preserve"> w Polsce w dniach</w:t>
      </w:r>
      <w:r w:rsidRPr="0037602E">
        <w:rPr>
          <w:rFonts w:eastAsia="Times New Roman" w:cstheme="minorHAnsi"/>
          <w:lang w:eastAsia="pl-PL"/>
        </w:rPr>
        <w:t xml:space="preserve"> 26 czerwca do 1 lipca 1937 r. </w:t>
      </w:r>
      <w:r w:rsidR="00FE709C" w:rsidRPr="0037602E">
        <w:rPr>
          <w:rFonts w:eastAsia="Times New Roman" w:cstheme="minorHAnsi"/>
          <w:lang w:eastAsia="pl-PL"/>
        </w:rPr>
        <w:t xml:space="preserve">Władze polskie postarały się, aby wizyta miała szczególnie uroczystą oprawę. Kulminacyjnym punktem wizyty </w:t>
      </w:r>
      <w:r w:rsidR="00FE709C" w:rsidRPr="0037602E">
        <w:rPr>
          <w:rFonts w:eastAsia="Times New Roman" w:cstheme="minorHAnsi"/>
          <w:b/>
          <w:lang w:eastAsia="pl-PL"/>
        </w:rPr>
        <w:t xml:space="preserve">była wizyta w Poznaniu, a właściwie w Biedrusku, gdzie </w:t>
      </w:r>
      <w:r w:rsidR="000F0EED">
        <w:rPr>
          <w:rFonts w:eastAsia="Times New Roman" w:cstheme="minorHAnsi"/>
          <w:b/>
          <w:lang w:eastAsia="pl-PL"/>
        </w:rPr>
        <w:t xml:space="preserve">najpierw </w:t>
      </w:r>
      <w:r w:rsidR="00FE709C" w:rsidRPr="0037602E">
        <w:rPr>
          <w:rFonts w:eastAsia="Times New Roman" w:cstheme="minorHAnsi"/>
          <w:lang w:eastAsia="pl-PL"/>
        </w:rPr>
        <w:t xml:space="preserve">28 czerwca, </w:t>
      </w:r>
      <w:r w:rsidR="000F0EED">
        <w:rPr>
          <w:rFonts w:eastAsia="Times New Roman" w:cstheme="minorHAnsi"/>
          <w:lang w:eastAsia="pl-PL"/>
        </w:rPr>
        <w:t xml:space="preserve">król </w:t>
      </w:r>
      <w:r w:rsidR="00FE709C" w:rsidRPr="0037602E">
        <w:rPr>
          <w:rFonts w:eastAsia="Times New Roman" w:cstheme="minorHAnsi"/>
          <w:lang w:eastAsia="pl-PL"/>
        </w:rPr>
        <w:t>obejrzał pokazy walki różnych formacji Wojska Polskiego, w tym piechoty, artylerii, czołgów</w:t>
      </w:r>
      <w:r w:rsidR="000F0EED">
        <w:rPr>
          <w:rFonts w:eastAsia="Times New Roman" w:cstheme="minorHAnsi"/>
          <w:lang w:eastAsia="pl-PL"/>
        </w:rPr>
        <w:t xml:space="preserve">, kawalerii, a nawet lotnictwa, a następnego dnia </w:t>
      </w:r>
      <w:r w:rsidR="00FE709C" w:rsidRPr="0037602E">
        <w:rPr>
          <w:rFonts w:eastAsia="Times New Roman" w:cstheme="minorHAnsi"/>
          <w:lang w:eastAsia="pl-PL"/>
        </w:rPr>
        <w:t xml:space="preserve">objął dowództwo nad 57. pp. Towarzyszył mu </w:t>
      </w:r>
      <w:r w:rsidR="000F0EED">
        <w:rPr>
          <w:rFonts w:eastAsia="Times New Roman" w:cstheme="minorHAnsi"/>
          <w:lang w:eastAsia="pl-PL"/>
        </w:rPr>
        <w:t xml:space="preserve">m.in. </w:t>
      </w:r>
      <w:r w:rsidR="00FE709C" w:rsidRPr="0037602E">
        <w:rPr>
          <w:rFonts w:eastAsia="Times New Roman" w:cstheme="minorHAnsi"/>
          <w:lang w:eastAsia="pl-PL"/>
        </w:rPr>
        <w:t>książę Michał</w:t>
      </w:r>
      <w:r w:rsidR="000F0EED">
        <w:rPr>
          <w:rFonts w:eastAsia="Times New Roman" w:cstheme="minorHAnsi"/>
          <w:lang w:eastAsia="pl-PL"/>
        </w:rPr>
        <w:t xml:space="preserve">. </w:t>
      </w:r>
      <w:r w:rsidR="00FE709C" w:rsidRPr="0037602E">
        <w:rPr>
          <w:rFonts w:eastAsia="Times New Roman" w:cstheme="minorHAnsi"/>
          <w:lang w:eastAsia="pl-PL"/>
        </w:rPr>
        <w:t xml:space="preserve">Najbardziej uroczystą chwilą tego dnia, było udekorowanie pułkowego sztandaru orderem Michała Walecznego III klasy, który jest najwyższym wojskowym orderem Rumunii. </w:t>
      </w:r>
      <w:r w:rsidR="00FE709C" w:rsidRPr="0037602E">
        <w:rPr>
          <w:rFonts w:eastAsia="Times New Roman" w:cstheme="minorHAnsi"/>
          <w:i/>
          <w:lang w:eastAsia="pl-PL"/>
        </w:rPr>
        <w:t> </w:t>
      </w:r>
    </w:p>
    <w:p w14:paraId="7A0427AA" w14:textId="77777777" w:rsidR="00FE709C" w:rsidRPr="0037602E" w:rsidRDefault="00FE709C" w:rsidP="0037602E">
      <w:pPr>
        <w:spacing w:after="0" w:line="300" w:lineRule="atLeast"/>
        <w:jc w:val="both"/>
        <w:rPr>
          <w:rFonts w:eastAsia="Times New Roman" w:cstheme="minorHAnsi"/>
          <w:lang w:eastAsia="pl-PL"/>
        </w:rPr>
      </w:pPr>
    </w:p>
    <w:p w14:paraId="0C729BD3" w14:textId="77777777" w:rsidR="000F0EED" w:rsidRPr="000F0EED" w:rsidRDefault="000F0EED" w:rsidP="000F0EED">
      <w:pPr>
        <w:spacing w:after="0" w:line="300" w:lineRule="atLeast"/>
        <w:jc w:val="both"/>
        <w:rPr>
          <w:rFonts w:eastAsia="Times New Roman" w:cstheme="minorHAnsi"/>
          <w:b/>
          <w:lang w:eastAsia="pl-PL"/>
        </w:rPr>
      </w:pPr>
      <w:r w:rsidRPr="000F0EED">
        <w:rPr>
          <w:rFonts w:eastAsia="Times New Roman" w:cstheme="minorHAnsi"/>
          <w:lang w:eastAsia="pl-PL"/>
        </w:rPr>
        <w:t xml:space="preserve">Dziś Rumunia wraz z Polską są partnerami w jednym, wspólnym europejskim domu. </w:t>
      </w:r>
      <w:r w:rsidRPr="000F0EED">
        <w:rPr>
          <w:rFonts w:cstheme="minorHAnsi"/>
        </w:rPr>
        <w:t xml:space="preserve">W 2004r. Rumunia została przyjęta do NATO, a trzy lata później (2007r.) stała się członkiem Unii Europejskiej. Cały czas trwają starania aby weszła ona również do strefy </w:t>
      </w:r>
      <w:proofErr w:type="spellStart"/>
      <w:r w:rsidRPr="000F0EED">
        <w:rPr>
          <w:rFonts w:cstheme="minorHAnsi"/>
        </w:rPr>
        <w:t>Schengen</w:t>
      </w:r>
      <w:proofErr w:type="spellEnd"/>
      <w:r w:rsidRPr="000F0EED">
        <w:rPr>
          <w:rFonts w:cstheme="minorHAnsi"/>
        </w:rPr>
        <w:t>.</w:t>
      </w:r>
    </w:p>
    <w:p w14:paraId="23D092E5" w14:textId="77777777" w:rsidR="009631F3" w:rsidRDefault="009631F3" w:rsidP="000F0EED">
      <w:pPr>
        <w:spacing w:after="0" w:line="300" w:lineRule="atLeast"/>
        <w:jc w:val="both"/>
        <w:rPr>
          <w:rFonts w:eastAsia="Times New Roman" w:cstheme="minorHAnsi"/>
          <w:b/>
          <w:sz w:val="28"/>
          <w:szCs w:val="28"/>
          <w:lang w:eastAsia="pl-PL"/>
        </w:rPr>
      </w:pPr>
    </w:p>
    <w:p w14:paraId="13A0193C" w14:textId="77777777" w:rsidR="000F0EED" w:rsidRDefault="00A82F61" w:rsidP="00A82F61">
      <w:pPr>
        <w:spacing w:after="0" w:line="300" w:lineRule="atLeast"/>
        <w:jc w:val="both"/>
        <w:rPr>
          <w:rFonts w:eastAsia="Calibri" w:cstheme="minorHAnsi"/>
          <w:b/>
        </w:rPr>
      </w:pPr>
      <w:r w:rsidRPr="00A82F61">
        <w:rPr>
          <w:rFonts w:eastAsia="Times New Roman" w:cstheme="minorHAnsi"/>
          <w:b/>
          <w:lang w:eastAsia="pl-PL"/>
        </w:rPr>
        <w:t>Współpraca polsko-rumuńska realizowana jest także na poziomie samorządowym. 22 maja 2018r. p</w:t>
      </w:r>
      <w:r w:rsidR="000F0EED" w:rsidRPr="000F0EED">
        <w:rPr>
          <w:rFonts w:eastAsia="Calibri" w:cstheme="minorHAnsi"/>
          <w:b/>
        </w:rPr>
        <w:t>orozumienie o</w:t>
      </w:r>
      <w:r w:rsidRPr="00A82F61">
        <w:rPr>
          <w:rFonts w:eastAsia="Calibri" w:cstheme="minorHAnsi"/>
          <w:b/>
        </w:rPr>
        <w:t xml:space="preserve"> takiej </w:t>
      </w:r>
      <w:r w:rsidR="000F0EED" w:rsidRPr="000F0EED">
        <w:rPr>
          <w:rFonts w:eastAsia="Calibri" w:cstheme="minorHAnsi"/>
          <w:b/>
        </w:rPr>
        <w:t xml:space="preserve"> współpracy </w:t>
      </w:r>
      <w:r w:rsidRPr="00A82F61">
        <w:rPr>
          <w:rFonts w:eastAsia="Calibri" w:cstheme="minorHAnsi"/>
          <w:b/>
        </w:rPr>
        <w:t>podpisało</w:t>
      </w:r>
      <w:r w:rsidRPr="00A82F61">
        <w:rPr>
          <w:rFonts w:eastAsia="Times New Roman" w:cstheme="minorHAnsi"/>
          <w:b/>
          <w:lang w:eastAsia="pl-PL"/>
        </w:rPr>
        <w:t xml:space="preserve"> </w:t>
      </w:r>
      <w:r w:rsidRPr="00A82F61">
        <w:rPr>
          <w:rFonts w:eastAsia="Calibri" w:cstheme="minorHAnsi"/>
          <w:b/>
        </w:rPr>
        <w:t>Województwo Wielkopolskie z Okręgiem Sibiu (Sybin) w Transylwanii.</w:t>
      </w:r>
    </w:p>
    <w:p w14:paraId="7FF4D58E" w14:textId="77777777" w:rsidR="00654C45" w:rsidRDefault="00654C45" w:rsidP="00654C45">
      <w:pPr>
        <w:spacing w:after="0" w:line="300" w:lineRule="atLeast"/>
        <w:jc w:val="center"/>
        <w:rPr>
          <w:rFonts w:eastAsia="Calibri" w:cstheme="minorHAnsi"/>
          <w:b/>
        </w:rPr>
      </w:pPr>
      <w:r w:rsidRPr="00654C45">
        <w:rPr>
          <w:rFonts w:eastAsia="Calibri" w:cstheme="minorHAnsi"/>
          <w:b/>
          <w:noProof/>
          <w:lang w:eastAsia="pl-PL"/>
        </w:rPr>
        <w:drawing>
          <wp:inline distT="0" distB="0" distL="0" distR="0" wp14:anchorId="2855D189" wp14:editId="7F5432F5">
            <wp:extent cx="1727200" cy="1152591"/>
            <wp:effectExtent l="0" t="0" r="6350" b="9525"/>
            <wp:docPr id="21" name="Obraz 21" descr="C:\Users\anna.markiewicz\Pictures\RUMUNIA\Podpisanie\IMG_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na.markiewicz\Pictures\RUMUNIA\Podpisanie\IMG_233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37406" cy="1159401"/>
                    </a:xfrm>
                    <a:prstGeom prst="rect">
                      <a:avLst/>
                    </a:prstGeom>
                    <a:noFill/>
                    <a:ln>
                      <a:noFill/>
                    </a:ln>
                  </pic:spPr>
                </pic:pic>
              </a:graphicData>
            </a:graphic>
          </wp:inline>
        </w:drawing>
      </w:r>
    </w:p>
    <w:p w14:paraId="6EB1A2B7" w14:textId="77777777" w:rsidR="000F0EED" w:rsidRPr="000F0EED" w:rsidRDefault="000F0EED" w:rsidP="00654C45">
      <w:pPr>
        <w:spacing w:after="0" w:line="240" w:lineRule="auto"/>
        <w:rPr>
          <w:rFonts w:eastAsia="Calibri" w:cstheme="minorHAnsi"/>
        </w:rPr>
      </w:pPr>
    </w:p>
    <w:p w14:paraId="2FBC49AE" w14:textId="77777777" w:rsidR="000F0EED" w:rsidRPr="00A82F61" w:rsidRDefault="00A82F61" w:rsidP="00A82F61">
      <w:pPr>
        <w:spacing w:after="0" w:line="240" w:lineRule="auto"/>
        <w:jc w:val="both"/>
        <w:rPr>
          <w:rFonts w:eastAsia="Calibri" w:cstheme="minorHAnsi"/>
        </w:rPr>
      </w:pPr>
      <w:r w:rsidRPr="00A82F61">
        <w:rPr>
          <w:rFonts w:eastAsia="Calibri" w:cstheme="minorHAnsi"/>
        </w:rPr>
        <w:t>W ramach porozumienia, strony</w:t>
      </w:r>
      <w:r w:rsidRPr="00A82F61">
        <w:rPr>
          <w:rFonts w:eastAsia="Calibri" w:cstheme="minorHAnsi"/>
          <w:b/>
        </w:rPr>
        <w:t xml:space="preserve"> </w:t>
      </w:r>
      <w:r w:rsidR="000F0EED" w:rsidRPr="000F0EED">
        <w:rPr>
          <w:rFonts w:cstheme="minorHAnsi"/>
        </w:rPr>
        <w:t>inicj</w:t>
      </w:r>
      <w:r w:rsidRPr="00A82F61">
        <w:rPr>
          <w:rFonts w:cstheme="minorHAnsi"/>
        </w:rPr>
        <w:t xml:space="preserve">ują wspólne </w:t>
      </w:r>
      <w:r w:rsidR="000F0EED" w:rsidRPr="000F0EED">
        <w:rPr>
          <w:rFonts w:cstheme="minorHAnsi"/>
        </w:rPr>
        <w:t>program</w:t>
      </w:r>
      <w:r w:rsidRPr="00A82F61">
        <w:rPr>
          <w:rFonts w:cstheme="minorHAnsi"/>
        </w:rPr>
        <w:t>y</w:t>
      </w:r>
      <w:r w:rsidR="000F0EED" w:rsidRPr="000F0EED">
        <w:rPr>
          <w:rFonts w:cstheme="minorHAnsi"/>
        </w:rPr>
        <w:t>, projekt</w:t>
      </w:r>
      <w:r w:rsidRPr="00A82F61">
        <w:rPr>
          <w:rFonts w:cstheme="minorHAnsi"/>
        </w:rPr>
        <w:t>y</w:t>
      </w:r>
      <w:r w:rsidR="000F0EED" w:rsidRPr="000F0EED">
        <w:rPr>
          <w:rFonts w:cstheme="minorHAnsi"/>
        </w:rPr>
        <w:t xml:space="preserve"> i działa</w:t>
      </w:r>
      <w:r w:rsidRPr="00A82F61">
        <w:rPr>
          <w:rFonts w:cstheme="minorHAnsi"/>
        </w:rPr>
        <w:t>nia</w:t>
      </w:r>
      <w:r w:rsidR="000F0EED" w:rsidRPr="000F0EED">
        <w:rPr>
          <w:rFonts w:cstheme="minorHAnsi"/>
        </w:rPr>
        <w:t xml:space="preserve"> w obszarach takich jak: administracja publiczna, kultura, turystyka, edukacja, badania i innowacje, gospodarka (w szczególności inteligentne specjalizacje i przemysły kreatywne), zdrowie, polityka społeczna, rolnictwo i rozwój obszarów wiejskich, dziedzictwo</w:t>
      </w:r>
      <w:r w:rsidRPr="00A82F61">
        <w:rPr>
          <w:rFonts w:cstheme="minorHAnsi"/>
        </w:rPr>
        <w:t xml:space="preserve"> kulinarne, produkty regionalne. Okręg Sibiu to </w:t>
      </w:r>
      <w:r w:rsidR="000F0EED" w:rsidRPr="00A82F61">
        <w:rPr>
          <w:rFonts w:cstheme="minorHAnsi"/>
        </w:rPr>
        <w:t>miejsce skąd wywodzi się obecny Prezydent Rumunii.</w:t>
      </w:r>
      <w:r w:rsidRPr="00A82F61">
        <w:rPr>
          <w:rFonts w:eastAsia="Calibri" w:cstheme="minorHAnsi"/>
        </w:rPr>
        <w:t xml:space="preserve"> Obszar ten u</w:t>
      </w:r>
      <w:r w:rsidR="000F0EED" w:rsidRPr="00A82F61">
        <w:rPr>
          <w:rFonts w:cstheme="minorHAnsi"/>
        </w:rPr>
        <w:t>znawany jest za prawdziwa perłę Rumunii. Okręg Sibiu – część Siedmiogrodu – połączony historią z Polską m.in. poprzez postać króla Stefana Batorego, to wciśnięta w łuk Karpat, historyczna kraina owiana lekka mgiełką tajemniczości; która potrafi zaskoczyć, zachwycić i zafascynować bogatą spuścizną przeszłości przenikająca się z krajobrazami kulturowymi kilku narodów.</w:t>
      </w:r>
      <w:r w:rsidRPr="00A82F61">
        <w:rPr>
          <w:rFonts w:eastAsia="Calibri" w:cstheme="minorHAnsi"/>
        </w:rPr>
        <w:t xml:space="preserve"> </w:t>
      </w:r>
      <w:r w:rsidR="000F0EED" w:rsidRPr="00A82F61">
        <w:rPr>
          <w:rFonts w:cstheme="minorHAnsi"/>
        </w:rPr>
        <w:t xml:space="preserve">Poza pięknem tej ziemi, Wielkopolska odnalazła tam wspaniałych, gościnnych, prężnie działających partnerów, z którymi </w:t>
      </w:r>
      <w:r w:rsidRPr="00A82F61">
        <w:rPr>
          <w:rFonts w:cstheme="minorHAnsi"/>
        </w:rPr>
        <w:t xml:space="preserve">można </w:t>
      </w:r>
      <w:r w:rsidR="000F0EED" w:rsidRPr="00A82F61">
        <w:rPr>
          <w:rFonts w:cstheme="minorHAnsi"/>
        </w:rPr>
        <w:t>budować wspólne projekty w przyszłości.</w:t>
      </w:r>
    </w:p>
    <w:p w14:paraId="65637425" w14:textId="77777777" w:rsidR="000F0EED" w:rsidRDefault="000F0EED" w:rsidP="000F0EED">
      <w:pPr>
        <w:spacing w:after="0" w:line="360" w:lineRule="auto"/>
        <w:jc w:val="both"/>
        <w:rPr>
          <w:rFonts w:ascii="Arial" w:hAnsi="Arial" w:cs="Arial"/>
          <w:sz w:val="28"/>
          <w:szCs w:val="28"/>
        </w:rPr>
      </w:pPr>
    </w:p>
    <w:p w14:paraId="336BAAC6" w14:textId="77777777" w:rsidR="008411AD" w:rsidRDefault="00654C45" w:rsidP="008411AD">
      <w:pPr>
        <w:spacing w:after="0" w:line="360" w:lineRule="auto"/>
        <w:jc w:val="both"/>
        <w:rPr>
          <w:rFonts w:ascii="Arial" w:hAnsi="Arial" w:cs="Arial"/>
          <w:sz w:val="28"/>
          <w:szCs w:val="28"/>
        </w:rPr>
      </w:pPr>
      <w:r w:rsidRPr="00654C45">
        <w:rPr>
          <w:rFonts w:ascii="Arial" w:hAnsi="Arial" w:cs="Arial"/>
          <w:noProof/>
          <w:sz w:val="28"/>
          <w:szCs w:val="28"/>
          <w:lang w:eastAsia="pl-PL"/>
        </w:rPr>
        <w:drawing>
          <wp:inline distT="0" distB="0" distL="0" distR="0" wp14:anchorId="5C33D810" wp14:editId="4BF4CFC7">
            <wp:extent cx="5760720" cy="1619346"/>
            <wp:effectExtent l="0" t="0" r="0" b="0"/>
            <wp:docPr id="22" name="Obraz 22" descr="C:\Users\anna.markiewicz\Pictures\RUMUNIA\Podpisanie\Sibiu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na.markiewicz\Pictures\RUMUNIA\Podpisanie\Sibiu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1619346"/>
                    </a:xfrm>
                    <a:prstGeom prst="rect">
                      <a:avLst/>
                    </a:prstGeom>
                    <a:noFill/>
                    <a:ln>
                      <a:noFill/>
                    </a:ln>
                  </pic:spPr>
                </pic:pic>
              </a:graphicData>
            </a:graphic>
          </wp:inline>
        </w:drawing>
      </w:r>
    </w:p>
    <w:p w14:paraId="44834705" w14:textId="77777777" w:rsidR="00A82F61" w:rsidRPr="008411AD" w:rsidRDefault="00A82F61" w:rsidP="008411AD">
      <w:pPr>
        <w:spacing w:after="0" w:line="360" w:lineRule="auto"/>
        <w:jc w:val="both"/>
        <w:rPr>
          <w:rFonts w:ascii="Arial" w:hAnsi="Arial" w:cs="Arial"/>
          <w:sz w:val="28"/>
          <w:szCs w:val="28"/>
        </w:rPr>
      </w:pPr>
      <w:r w:rsidRPr="00A82F61">
        <w:rPr>
          <w:rFonts w:cstheme="minorHAnsi"/>
          <w:b/>
          <w:sz w:val="24"/>
          <w:szCs w:val="24"/>
        </w:rPr>
        <w:lastRenderedPageBreak/>
        <w:t>Jaki wpływ na ślady polskie w Rumunii miała</w:t>
      </w:r>
      <w:r w:rsidR="008411AD">
        <w:rPr>
          <w:rFonts w:cstheme="minorHAnsi"/>
          <w:b/>
          <w:sz w:val="24"/>
          <w:szCs w:val="24"/>
        </w:rPr>
        <w:t xml:space="preserve"> złożona,</w:t>
      </w:r>
      <w:r w:rsidRPr="00A82F61">
        <w:rPr>
          <w:rFonts w:cstheme="minorHAnsi"/>
          <w:b/>
          <w:sz w:val="24"/>
          <w:szCs w:val="24"/>
        </w:rPr>
        <w:t xml:space="preserve"> przenikająca się historia i współpraca polsko-rumuńska?</w:t>
      </w:r>
    </w:p>
    <w:p w14:paraId="7B486387" w14:textId="77777777" w:rsidR="00A82F61" w:rsidRPr="00A82F61" w:rsidRDefault="00A82F61" w:rsidP="00A82F61">
      <w:pPr>
        <w:spacing w:after="0" w:line="300" w:lineRule="atLeast"/>
        <w:jc w:val="both"/>
        <w:rPr>
          <w:rFonts w:cstheme="minorHAnsi"/>
          <w:b/>
          <w:sz w:val="24"/>
          <w:szCs w:val="24"/>
        </w:rPr>
      </w:pPr>
    </w:p>
    <w:p w14:paraId="231F34A5" w14:textId="77777777" w:rsidR="00A82F61" w:rsidRDefault="00A82F61" w:rsidP="00A82F61">
      <w:pPr>
        <w:spacing w:after="0"/>
        <w:ind w:firstLine="227"/>
        <w:jc w:val="right"/>
        <w:rPr>
          <w:rFonts w:ascii="Times New Roman" w:hAnsi="Times New Roman"/>
          <w:b/>
        </w:rPr>
      </w:pPr>
    </w:p>
    <w:p w14:paraId="7F33687E" w14:textId="77777777" w:rsidR="00A82F61" w:rsidRPr="008411AD" w:rsidRDefault="00A82F61" w:rsidP="00A82F61">
      <w:pPr>
        <w:spacing w:after="0"/>
        <w:ind w:firstLine="227"/>
        <w:jc w:val="right"/>
        <w:rPr>
          <w:rFonts w:cstheme="minorHAnsi"/>
          <w:b/>
        </w:rPr>
      </w:pPr>
    </w:p>
    <w:p w14:paraId="723C9FB5" w14:textId="77777777" w:rsidR="00A82F61" w:rsidRPr="008411AD" w:rsidRDefault="00A82F61" w:rsidP="008411AD">
      <w:pPr>
        <w:spacing w:after="0"/>
        <w:jc w:val="center"/>
        <w:rPr>
          <w:rFonts w:cstheme="minorHAnsi"/>
          <w:b/>
        </w:rPr>
      </w:pPr>
      <w:r w:rsidRPr="008411AD">
        <w:rPr>
          <w:rFonts w:cstheme="minorHAnsi"/>
          <w:b/>
        </w:rPr>
        <w:t>ŚLADAMI POLAKÓW W RUMUNII</w:t>
      </w:r>
    </w:p>
    <w:p w14:paraId="1AC7DF5D" w14:textId="77777777" w:rsidR="00A82F61" w:rsidRPr="008411AD" w:rsidRDefault="00A82F61" w:rsidP="00A82F61">
      <w:pPr>
        <w:spacing w:after="0"/>
        <w:ind w:firstLine="227"/>
        <w:rPr>
          <w:rFonts w:cstheme="minorHAnsi"/>
        </w:rPr>
      </w:pPr>
    </w:p>
    <w:p w14:paraId="00D0A8F6" w14:textId="77777777" w:rsidR="008411AD" w:rsidRPr="008411AD" w:rsidRDefault="008411AD" w:rsidP="000910CB">
      <w:pPr>
        <w:spacing w:after="0"/>
        <w:jc w:val="both"/>
        <w:rPr>
          <w:rFonts w:cstheme="minorHAnsi"/>
        </w:rPr>
      </w:pPr>
      <w:r w:rsidRPr="008411AD">
        <w:rPr>
          <w:rFonts w:cstheme="minorHAnsi"/>
        </w:rPr>
        <w:t>Poszukiwanie śladów polskich</w:t>
      </w:r>
      <w:r w:rsidR="00A82F61" w:rsidRPr="008411AD">
        <w:rPr>
          <w:rFonts w:cstheme="minorHAnsi"/>
        </w:rPr>
        <w:t xml:space="preserve"> w Rumunii </w:t>
      </w:r>
      <w:r w:rsidRPr="008411AD">
        <w:rPr>
          <w:rFonts w:cstheme="minorHAnsi"/>
        </w:rPr>
        <w:t>nie jest rzeczą prostą</w:t>
      </w:r>
      <w:r>
        <w:rPr>
          <w:rFonts w:cstheme="minorHAnsi"/>
        </w:rPr>
        <w:t>, pomimo tego, że p</w:t>
      </w:r>
      <w:r w:rsidR="00A82F61" w:rsidRPr="008411AD">
        <w:rPr>
          <w:rFonts w:cstheme="minorHAnsi"/>
        </w:rPr>
        <w:t xml:space="preserve">rzez długi czas sąsiadowaliśmy najpierw z Mołdawią, a w dwudziestoleciu międzywojennym </w:t>
      </w:r>
      <w:r>
        <w:rPr>
          <w:rFonts w:cstheme="minorHAnsi"/>
        </w:rPr>
        <w:t xml:space="preserve">również z samą Rumunią. </w:t>
      </w:r>
      <w:r w:rsidR="00A82F61" w:rsidRPr="008411AD">
        <w:rPr>
          <w:rFonts w:cstheme="minorHAnsi"/>
        </w:rPr>
        <w:t xml:space="preserve"> </w:t>
      </w:r>
      <w:r>
        <w:rPr>
          <w:rFonts w:cstheme="minorHAnsi"/>
        </w:rPr>
        <w:t xml:space="preserve">Biorąc pod uwagę wspomniany wyżej </w:t>
      </w:r>
      <w:r w:rsidR="00A82F61" w:rsidRPr="008411AD">
        <w:rPr>
          <w:rFonts w:cstheme="minorHAnsi"/>
        </w:rPr>
        <w:t xml:space="preserve">Siedmiogród, nawet ten z czasów panowania Węgier tych śladów możemy znaleźć nieco więcej. Wszak właśnie z Siedmiogrodu wywodził się </w:t>
      </w:r>
      <w:r w:rsidR="00A82F61" w:rsidRPr="000910CB">
        <w:rPr>
          <w:rFonts w:cstheme="minorHAnsi"/>
          <w:b/>
        </w:rPr>
        <w:t>król Polski – Stefan Batory</w:t>
      </w:r>
      <w:r w:rsidR="00A82F61" w:rsidRPr="008411AD">
        <w:rPr>
          <w:rFonts w:cstheme="minorHAnsi"/>
        </w:rPr>
        <w:t xml:space="preserve">. </w:t>
      </w:r>
    </w:p>
    <w:p w14:paraId="5FEEA55B" w14:textId="77777777" w:rsidR="00A82F61" w:rsidRPr="00A211CC" w:rsidRDefault="00A82F61" w:rsidP="00A82F61">
      <w:pPr>
        <w:spacing w:after="0"/>
        <w:ind w:firstLine="227"/>
        <w:jc w:val="center"/>
        <w:rPr>
          <w:rFonts w:ascii="Times New Roman" w:hAnsi="Times New Roman"/>
          <w:i/>
        </w:rPr>
      </w:pPr>
      <w:r>
        <w:rPr>
          <w:rFonts w:ascii="Times New Roman" w:hAnsi="Times New Roman"/>
          <w:noProof/>
          <w:lang w:eastAsia="pl-PL"/>
        </w:rPr>
        <w:drawing>
          <wp:anchor distT="0" distB="0" distL="114300" distR="114300" simplePos="0" relativeHeight="251660288" behindDoc="1" locked="0" layoutInCell="1" allowOverlap="1" wp14:anchorId="09D3E9B3" wp14:editId="21B93ACA">
            <wp:simplePos x="0" y="0"/>
            <wp:positionH relativeFrom="margin">
              <wp:align>left</wp:align>
            </wp:positionH>
            <wp:positionV relativeFrom="paragraph">
              <wp:posOffset>90805</wp:posOffset>
            </wp:positionV>
            <wp:extent cx="2882900" cy="1803400"/>
            <wp:effectExtent l="0" t="0" r="0" b="6350"/>
            <wp:wrapTight wrapText="bothSides">
              <wp:wrapPolygon edited="0">
                <wp:start x="0" y="0"/>
                <wp:lineTo x="0" y="21448"/>
                <wp:lineTo x="21410" y="21448"/>
                <wp:lineTo x="21410" y="0"/>
                <wp:lineTo x="0" y="0"/>
              </wp:wrapPolygon>
            </wp:wrapTight>
            <wp:docPr id="11" name="Obraz 0" descr="IMG_20210929_174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9_174308.jpg"/>
                    <pic:cNvPicPr/>
                  </pic:nvPicPr>
                  <pic:blipFill>
                    <a:blip r:embed="rId16" cstate="print"/>
                    <a:srcRect b="11676"/>
                    <a:stretch>
                      <a:fillRect/>
                    </a:stretch>
                  </pic:blipFill>
                  <pic:spPr>
                    <a:xfrm>
                      <a:off x="0" y="0"/>
                      <a:ext cx="2882900" cy="18034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i/>
        </w:rPr>
        <w:t xml:space="preserve">Ruiny zamku Batorych w </w:t>
      </w:r>
      <w:proofErr w:type="spellStart"/>
      <w:r>
        <w:rPr>
          <w:rFonts w:ascii="Times New Roman" w:hAnsi="Times New Roman"/>
          <w:i/>
        </w:rPr>
        <w:t>Smileu</w:t>
      </w:r>
      <w:proofErr w:type="spellEnd"/>
      <w:r>
        <w:rPr>
          <w:rFonts w:ascii="Times New Roman" w:hAnsi="Times New Roman"/>
          <w:i/>
        </w:rPr>
        <w:t xml:space="preserve"> </w:t>
      </w:r>
      <w:proofErr w:type="spellStart"/>
      <w:r>
        <w:rPr>
          <w:rFonts w:ascii="Times New Roman" w:hAnsi="Times New Roman"/>
          <w:i/>
        </w:rPr>
        <w:t>Silvaniei</w:t>
      </w:r>
      <w:proofErr w:type="spellEnd"/>
    </w:p>
    <w:p w14:paraId="614A728B" w14:textId="77777777" w:rsidR="008411AD" w:rsidRDefault="008411AD" w:rsidP="00A82F61">
      <w:pPr>
        <w:spacing w:after="0"/>
        <w:ind w:firstLine="227"/>
        <w:rPr>
          <w:rFonts w:ascii="Times New Roman" w:hAnsi="Times New Roman"/>
        </w:rPr>
      </w:pPr>
    </w:p>
    <w:p w14:paraId="001925AD" w14:textId="77777777" w:rsidR="008411AD" w:rsidRDefault="008411AD" w:rsidP="00A82F61">
      <w:pPr>
        <w:spacing w:after="0"/>
        <w:ind w:firstLine="227"/>
        <w:rPr>
          <w:rFonts w:ascii="Times New Roman" w:hAnsi="Times New Roman"/>
        </w:rPr>
      </w:pPr>
    </w:p>
    <w:p w14:paraId="5FC715E4" w14:textId="77777777" w:rsidR="008411AD" w:rsidRDefault="008411AD" w:rsidP="00A82F61">
      <w:pPr>
        <w:spacing w:after="0"/>
        <w:ind w:firstLine="227"/>
        <w:rPr>
          <w:rFonts w:ascii="Times New Roman" w:hAnsi="Times New Roman"/>
        </w:rPr>
      </w:pPr>
    </w:p>
    <w:p w14:paraId="739FC6EF" w14:textId="77777777" w:rsidR="008411AD" w:rsidRDefault="008411AD" w:rsidP="00A82F61">
      <w:pPr>
        <w:spacing w:after="0"/>
        <w:ind w:firstLine="227"/>
        <w:rPr>
          <w:rFonts w:ascii="Times New Roman" w:hAnsi="Times New Roman"/>
        </w:rPr>
      </w:pPr>
    </w:p>
    <w:p w14:paraId="539FB702" w14:textId="77777777" w:rsidR="008411AD" w:rsidRDefault="008411AD" w:rsidP="00A82F61">
      <w:pPr>
        <w:spacing w:after="0"/>
        <w:ind w:firstLine="227"/>
        <w:rPr>
          <w:rFonts w:ascii="Times New Roman" w:hAnsi="Times New Roman"/>
        </w:rPr>
      </w:pPr>
    </w:p>
    <w:p w14:paraId="313CAF0E" w14:textId="77777777" w:rsidR="008411AD" w:rsidRDefault="008411AD" w:rsidP="00A82F61">
      <w:pPr>
        <w:spacing w:after="0"/>
        <w:ind w:firstLine="227"/>
        <w:rPr>
          <w:rFonts w:ascii="Times New Roman" w:hAnsi="Times New Roman"/>
        </w:rPr>
      </w:pPr>
    </w:p>
    <w:p w14:paraId="00147213" w14:textId="77777777" w:rsidR="008411AD" w:rsidRDefault="008411AD" w:rsidP="00A82F61">
      <w:pPr>
        <w:spacing w:after="0"/>
        <w:ind w:firstLine="227"/>
        <w:rPr>
          <w:rFonts w:ascii="Times New Roman" w:hAnsi="Times New Roman"/>
        </w:rPr>
      </w:pPr>
    </w:p>
    <w:p w14:paraId="2B68E90B" w14:textId="77777777" w:rsidR="008411AD" w:rsidRDefault="008411AD" w:rsidP="00A82F61">
      <w:pPr>
        <w:spacing w:after="0"/>
        <w:ind w:firstLine="227"/>
        <w:rPr>
          <w:rFonts w:ascii="Times New Roman" w:hAnsi="Times New Roman"/>
        </w:rPr>
      </w:pPr>
    </w:p>
    <w:p w14:paraId="72C10FEE" w14:textId="77777777" w:rsidR="008411AD" w:rsidRDefault="008411AD" w:rsidP="00A82F61">
      <w:pPr>
        <w:spacing w:after="0"/>
        <w:ind w:firstLine="227"/>
        <w:rPr>
          <w:rFonts w:ascii="Times New Roman" w:hAnsi="Times New Roman"/>
        </w:rPr>
      </w:pPr>
    </w:p>
    <w:p w14:paraId="738D0921" w14:textId="77777777" w:rsidR="008411AD" w:rsidRDefault="008411AD" w:rsidP="00A82F61">
      <w:pPr>
        <w:spacing w:after="0"/>
        <w:ind w:firstLine="227"/>
        <w:rPr>
          <w:rFonts w:ascii="Times New Roman" w:hAnsi="Times New Roman"/>
        </w:rPr>
      </w:pPr>
    </w:p>
    <w:p w14:paraId="04A437F2" w14:textId="77777777" w:rsidR="000F63BF" w:rsidRDefault="000F63BF" w:rsidP="00A82F61">
      <w:pPr>
        <w:spacing w:after="0"/>
        <w:ind w:firstLine="227"/>
        <w:rPr>
          <w:rFonts w:ascii="Times New Roman" w:hAnsi="Times New Roman"/>
        </w:rPr>
      </w:pPr>
    </w:p>
    <w:p w14:paraId="2B02E342" w14:textId="77777777" w:rsidR="00A82F61" w:rsidRPr="008411AD" w:rsidRDefault="00A82F61" w:rsidP="008411AD">
      <w:pPr>
        <w:spacing w:after="0"/>
        <w:jc w:val="both"/>
        <w:rPr>
          <w:rFonts w:cstheme="minorHAnsi"/>
        </w:rPr>
      </w:pPr>
      <w:r w:rsidRPr="008411AD">
        <w:rPr>
          <w:rFonts w:cstheme="minorHAnsi"/>
        </w:rPr>
        <w:t>Śladów Polaków na ziemiach obecnej Rumunii można doszukiwać się już w okresie średniowieczny</w:t>
      </w:r>
      <w:r w:rsidR="008411AD">
        <w:rPr>
          <w:rFonts w:cstheme="minorHAnsi"/>
        </w:rPr>
        <w:t>m. Za pierwszą ze znanych Polek,</w:t>
      </w:r>
      <w:r w:rsidRPr="008411AD">
        <w:rPr>
          <w:rFonts w:cstheme="minorHAnsi"/>
        </w:rPr>
        <w:t xml:space="preserve"> można uznać </w:t>
      </w:r>
      <w:r w:rsidRPr="000910CB">
        <w:rPr>
          <w:rFonts w:cstheme="minorHAnsi"/>
          <w:b/>
        </w:rPr>
        <w:t>księżniczkę Małgorzatę</w:t>
      </w:r>
      <w:r w:rsidRPr="008411AD">
        <w:rPr>
          <w:rFonts w:cstheme="minorHAnsi"/>
        </w:rPr>
        <w:t>, która była żoną hospodara mołdawskiego Aleksandra Dobrego. Ożenił się on z nią około roku 1393 lub 1394. Ponieważ była wyzna</w:t>
      </w:r>
      <w:r w:rsidR="008411AD">
        <w:rPr>
          <w:rFonts w:cstheme="minorHAnsi"/>
        </w:rPr>
        <w:t>nia rzymskokatolickiego ufundował</w:t>
      </w:r>
      <w:r w:rsidRPr="008411AD">
        <w:rPr>
          <w:rFonts w:cstheme="minorHAnsi"/>
        </w:rPr>
        <w:t xml:space="preserve"> dla niej katedrę w </w:t>
      </w:r>
      <w:proofErr w:type="spellStart"/>
      <w:r w:rsidRPr="008411AD">
        <w:rPr>
          <w:rFonts w:cstheme="minorHAnsi"/>
        </w:rPr>
        <w:t>Baia</w:t>
      </w:r>
      <w:proofErr w:type="spellEnd"/>
      <w:r w:rsidRPr="008411AD">
        <w:rPr>
          <w:rFonts w:cstheme="minorHAnsi"/>
        </w:rPr>
        <w:t xml:space="preserve">, która była pierwszą stolicą Mołdawii. Świątynia ta nosiła wezwanie św. Dziewicy i była największym kościołem rzymskokatolickimi na terenie Mołdawii. Jeden z architektów miał twierdzić, że była gestem dyplomatycznym wobec silnych, ale zarazem agresywnych sąsiadów, jakimi mieli być w tym czasie Polacy. </w:t>
      </w:r>
    </w:p>
    <w:p w14:paraId="28D51220" w14:textId="77777777" w:rsidR="00A82F61" w:rsidRDefault="00A82F61" w:rsidP="00A82F61">
      <w:pPr>
        <w:spacing w:after="0"/>
        <w:ind w:firstLine="227"/>
        <w:rPr>
          <w:rFonts w:ascii="Times New Roman" w:hAnsi="Times New Roman"/>
        </w:rPr>
      </w:pPr>
      <w:r>
        <w:rPr>
          <w:rFonts w:ascii="Times New Roman" w:hAnsi="Times New Roman"/>
          <w:noProof/>
          <w:lang w:eastAsia="pl-PL"/>
        </w:rPr>
        <w:drawing>
          <wp:anchor distT="0" distB="0" distL="114300" distR="114300" simplePos="0" relativeHeight="251661312" behindDoc="1" locked="0" layoutInCell="1" allowOverlap="1" wp14:anchorId="5A112B27" wp14:editId="5FB153DA">
            <wp:simplePos x="0" y="0"/>
            <wp:positionH relativeFrom="margin">
              <wp:align>left</wp:align>
            </wp:positionH>
            <wp:positionV relativeFrom="paragraph">
              <wp:posOffset>174625</wp:posOffset>
            </wp:positionV>
            <wp:extent cx="2927350" cy="1721485"/>
            <wp:effectExtent l="0" t="0" r="6350" b="0"/>
            <wp:wrapTight wrapText="bothSides">
              <wp:wrapPolygon edited="0">
                <wp:start x="0" y="0"/>
                <wp:lineTo x="0" y="21273"/>
                <wp:lineTo x="21506" y="21273"/>
                <wp:lineTo x="21506" y="0"/>
                <wp:lineTo x="0" y="0"/>
              </wp:wrapPolygon>
            </wp:wrapTight>
            <wp:docPr id="12" name="Obraz 1" descr="IMG_20210928_085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8_085648.jpg"/>
                    <pic:cNvPicPr/>
                  </pic:nvPicPr>
                  <pic:blipFill>
                    <a:blip r:embed="rId17" cstate="print"/>
                    <a:srcRect t="6270" b="11949"/>
                    <a:stretch>
                      <a:fillRect/>
                    </a:stretch>
                  </pic:blipFill>
                  <pic:spPr>
                    <a:xfrm>
                      <a:off x="0" y="0"/>
                      <a:ext cx="2927350" cy="1721485"/>
                    </a:xfrm>
                    <a:prstGeom prst="rect">
                      <a:avLst/>
                    </a:prstGeom>
                  </pic:spPr>
                </pic:pic>
              </a:graphicData>
            </a:graphic>
            <wp14:sizeRelH relativeFrom="margin">
              <wp14:pctWidth>0</wp14:pctWidth>
            </wp14:sizeRelH>
            <wp14:sizeRelV relativeFrom="margin">
              <wp14:pctHeight>0</wp14:pctHeight>
            </wp14:sizeRelV>
          </wp:anchor>
        </w:drawing>
      </w:r>
    </w:p>
    <w:p w14:paraId="1125237B" w14:textId="77777777" w:rsidR="00A82F61" w:rsidRPr="00A211CC" w:rsidRDefault="00A82F61" w:rsidP="00A82F61">
      <w:pPr>
        <w:spacing w:after="0"/>
        <w:ind w:firstLine="227"/>
        <w:jc w:val="center"/>
        <w:rPr>
          <w:rFonts w:ascii="Times New Roman" w:hAnsi="Times New Roman"/>
          <w:i/>
        </w:rPr>
      </w:pPr>
      <w:r>
        <w:rPr>
          <w:rFonts w:ascii="Times New Roman" w:hAnsi="Times New Roman"/>
          <w:i/>
        </w:rPr>
        <w:t xml:space="preserve">Ruiny katedry katolickiej w </w:t>
      </w:r>
      <w:proofErr w:type="spellStart"/>
      <w:r>
        <w:rPr>
          <w:rFonts w:ascii="Times New Roman" w:hAnsi="Times New Roman"/>
          <w:i/>
        </w:rPr>
        <w:t>Baia</w:t>
      </w:r>
      <w:proofErr w:type="spellEnd"/>
    </w:p>
    <w:p w14:paraId="58CECE98" w14:textId="77777777" w:rsidR="00A82F61" w:rsidRDefault="00A82F61" w:rsidP="00A82F61">
      <w:pPr>
        <w:spacing w:after="0"/>
        <w:ind w:firstLine="227"/>
        <w:rPr>
          <w:rFonts w:ascii="Times New Roman" w:hAnsi="Times New Roman"/>
        </w:rPr>
      </w:pPr>
    </w:p>
    <w:p w14:paraId="10D87DCE" w14:textId="77777777" w:rsidR="00A82F61" w:rsidRPr="008411AD" w:rsidRDefault="00A82F61" w:rsidP="000F63BF">
      <w:pPr>
        <w:spacing w:after="0"/>
        <w:jc w:val="both"/>
        <w:rPr>
          <w:rFonts w:cstheme="minorHAnsi"/>
        </w:rPr>
      </w:pPr>
      <w:r w:rsidRPr="008411AD">
        <w:rPr>
          <w:rFonts w:cstheme="minorHAnsi"/>
        </w:rPr>
        <w:t>Warto dodać, że dzięki star</w:t>
      </w:r>
      <w:r w:rsidR="000F63BF">
        <w:rPr>
          <w:rFonts w:cstheme="minorHAnsi"/>
        </w:rPr>
        <w:t>aniom króla Władysława Jagiełły</w:t>
      </w:r>
      <w:r w:rsidR="008411AD">
        <w:rPr>
          <w:rFonts w:cstheme="minorHAnsi"/>
        </w:rPr>
        <w:t xml:space="preserve">, na początku </w:t>
      </w:r>
      <w:proofErr w:type="spellStart"/>
      <w:r w:rsidR="008411AD">
        <w:rPr>
          <w:rFonts w:cstheme="minorHAnsi"/>
        </w:rPr>
        <w:t>XVw</w:t>
      </w:r>
      <w:proofErr w:type="spellEnd"/>
      <w:r w:rsidR="008411AD">
        <w:rPr>
          <w:rFonts w:cstheme="minorHAnsi"/>
        </w:rPr>
        <w:t xml:space="preserve">. </w:t>
      </w:r>
      <w:r w:rsidRPr="008411AD">
        <w:rPr>
          <w:rFonts w:cstheme="minorHAnsi"/>
        </w:rPr>
        <w:t xml:space="preserve">utworzono w </w:t>
      </w:r>
      <w:proofErr w:type="spellStart"/>
      <w:r w:rsidRPr="008411AD">
        <w:rPr>
          <w:rFonts w:cstheme="minorHAnsi"/>
        </w:rPr>
        <w:t>Baia</w:t>
      </w:r>
      <w:proofErr w:type="spellEnd"/>
      <w:r w:rsidRPr="008411AD">
        <w:rPr>
          <w:rFonts w:cstheme="minorHAnsi"/>
        </w:rPr>
        <w:t xml:space="preserve"> biskupstwo </w:t>
      </w:r>
      <w:r w:rsidR="008411AD" w:rsidRPr="008411AD">
        <w:rPr>
          <w:rFonts w:cstheme="minorHAnsi"/>
        </w:rPr>
        <w:t>katolickie</w:t>
      </w:r>
      <w:r w:rsidRPr="008411AD">
        <w:rPr>
          <w:rFonts w:cstheme="minorHAnsi"/>
        </w:rPr>
        <w:t>, a pierwszym biskupem został Jan Ryza. W czasie wojen między Stefanem Wielkim – hospodarem Mołdawskim, a Maciejem Korwinem</w:t>
      </w:r>
      <w:r w:rsidR="008411AD">
        <w:rPr>
          <w:rFonts w:cstheme="minorHAnsi"/>
        </w:rPr>
        <w:t>,</w:t>
      </w:r>
      <w:r w:rsidRPr="008411AD">
        <w:rPr>
          <w:rFonts w:cstheme="minorHAnsi"/>
        </w:rPr>
        <w:t xml:space="preserve"> </w:t>
      </w:r>
      <w:proofErr w:type="spellStart"/>
      <w:r w:rsidRPr="008411AD">
        <w:rPr>
          <w:rFonts w:cstheme="minorHAnsi"/>
        </w:rPr>
        <w:t>Baia</w:t>
      </w:r>
      <w:proofErr w:type="spellEnd"/>
      <w:r w:rsidRPr="008411AD">
        <w:rPr>
          <w:rFonts w:cstheme="minorHAnsi"/>
        </w:rPr>
        <w:t xml:space="preserve"> </w:t>
      </w:r>
      <w:r w:rsidR="008411AD">
        <w:rPr>
          <w:rFonts w:cstheme="minorHAnsi"/>
        </w:rPr>
        <w:t xml:space="preserve">została doszczętnie zniszczona </w:t>
      </w:r>
      <w:r w:rsidRPr="008411AD">
        <w:rPr>
          <w:rFonts w:cstheme="minorHAnsi"/>
        </w:rPr>
        <w:t>w grudniu 1467 r. Drastycznie spadła również liczba katolików na tym terenie. Nie byli oni w stanie utrzymać kościoła, który popadał w ruinę. Część tych ruin zachowało się do dzisiaj. Są drobnym świadectwem bytności w tej części Rumunii Polaków.</w:t>
      </w:r>
    </w:p>
    <w:p w14:paraId="5C5F007B" w14:textId="77777777" w:rsidR="000F63BF" w:rsidRDefault="000F63BF" w:rsidP="000F63BF">
      <w:pPr>
        <w:spacing w:after="0"/>
        <w:rPr>
          <w:rFonts w:ascii="Times New Roman" w:hAnsi="Times New Roman"/>
        </w:rPr>
      </w:pPr>
    </w:p>
    <w:p w14:paraId="43A254D0" w14:textId="77777777" w:rsidR="00A82F61" w:rsidRPr="008411AD" w:rsidRDefault="00A82F61" w:rsidP="000F63BF">
      <w:pPr>
        <w:spacing w:after="0"/>
        <w:jc w:val="both"/>
        <w:rPr>
          <w:rFonts w:cstheme="minorHAnsi"/>
        </w:rPr>
      </w:pPr>
      <w:r w:rsidRPr="008411AD">
        <w:rPr>
          <w:rFonts w:cstheme="minorHAnsi"/>
        </w:rPr>
        <w:t xml:space="preserve">W Rumunii można doszukać się również śladów </w:t>
      </w:r>
      <w:r w:rsidRPr="000910CB">
        <w:rPr>
          <w:rFonts w:cstheme="minorHAnsi"/>
          <w:b/>
        </w:rPr>
        <w:t>polskiego króla Jana III Sobieskiego</w:t>
      </w:r>
      <w:r w:rsidRPr="008411AD">
        <w:rPr>
          <w:rFonts w:cstheme="minorHAnsi"/>
        </w:rPr>
        <w:t xml:space="preserve">. Podczas wojny przeciwko Turkom, w 1690 r. na kwaterę wojsk polskich wybrano monastyr prawosławny leżący zaraz za obrębem miasta Suczawa. Monastyr ten nosi nazwę </w:t>
      </w:r>
      <w:proofErr w:type="spellStart"/>
      <w:r w:rsidRPr="008411AD">
        <w:rPr>
          <w:rFonts w:cstheme="minorHAnsi"/>
        </w:rPr>
        <w:t>Zamca</w:t>
      </w:r>
      <w:proofErr w:type="spellEnd"/>
      <w:r w:rsidRPr="008411AD">
        <w:rPr>
          <w:rFonts w:cstheme="minorHAnsi"/>
        </w:rPr>
        <w:t xml:space="preserve">, co niektórzy odczytują jakoby miała </w:t>
      </w:r>
      <w:r w:rsidRPr="008411AD">
        <w:rPr>
          <w:rFonts w:cstheme="minorHAnsi"/>
        </w:rPr>
        <w:lastRenderedPageBreak/>
        <w:t>pochodzić od polskiego słowa „zamek”. Warto dodać, że Sobieski zamierzał usadowić na tronie Mołdawskim swojego syna Jakuba. Wojska polskie pozostawały w tym monastyrze przez kilka lat.</w:t>
      </w:r>
    </w:p>
    <w:p w14:paraId="459C7924" w14:textId="77777777" w:rsidR="000F63BF" w:rsidRDefault="000F63BF" w:rsidP="00A82F61">
      <w:pPr>
        <w:spacing w:after="0"/>
        <w:jc w:val="center"/>
        <w:rPr>
          <w:rFonts w:ascii="Times New Roman" w:hAnsi="Times New Roman"/>
          <w:i/>
        </w:rPr>
      </w:pPr>
    </w:p>
    <w:p w14:paraId="1EE04228" w14:textId="77777777" w:rsidR="00A82F61" w:rsidRDefault="00A82F61" w:rsidP="00A82F61">
      <w:pPr>
        <w:spacing w:after="0"/>
        <w:jc w:val="center"/>
        <w:rPr>
          <w:rFonts w:ascii="Times New Roman" w:hAnsi="Times New Roman"/>
          <w:i/>
        </w:rPr>
      </w:pPr>
      <w:r>
        <w:rPr>
          <w:rFonts w:ascii="Times New Roman" w:hAnsi="Times New Roman"/>
          <w:noProof/>
          <w:lang w:eastAsia="pl-PL"/>
        </w:rPr>
        <w:drawing>
          <wp:anchor distT="0" distB="0" distL="114300" distR="114300" simplePos="0" relativeHeight="251662336" behindDoc="1" locked="0" layoutInCell="1" allowOverlap="1" wp14:anchorId="30EAC67C" wp14:editId="39CD594A">
            <wp:simplePos x="0" y="0"/>
            <wp:positionH relativeFrom="column">
              <wp:posOffset>40005</wp:posOffset>
            </wp:positionH>
            <wp:positionV relativeFrom="paragraph">
              <wp:posOffset>120650</wp:posOffset>
            </wp:positionV>
            <wp:extent cx="2861310" cy="1492250"/>
            <wp:effectExtent l="0" t="0" r="0" b="0"/>
            <wp:wrapTight wrapText="bothSides">
              <wp:wrapPolygon edited="0">
                <wp:start x="0" y="0"/>
                <wp:lineTo x="0" y="21232"/>
                <wp:lineTo x="21427" y="21232"/>
                <wp:lineTo x="21427" y="0"/>
                <wp:lineTo x="0" y="0"/>
              </wp:wrapPolygon>
            </wp:wrapTight>
            <wp:docPr id="3" name="Obraz 2" descr="P1018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8788.JPG"/>
                    <pic:cNvPicPr/>
                  </pic:nvPicPr>
                  <pic:blipFill>
                    <a:blip r:embed="rId18" cstate="print"/>
                    <a:srcRect t="17527" b="25143"/>
                    <a:stretch>
                      <a:fillRect/>
                    </a:stretch>
                  </pic:blipFill>
                  <pic:spPr>
                    <a:xfrm>
                      <a:off x="0" y="0"/>
                      <a:ext cx="2861310" cy="14922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i/>
        </w:rPr>
        <w:t xml:space="preserve">Monastyr </w:t>
      </w:r>
      <w:proofErr w:type="spellStart"/>
      <w:r>
        <w:rPr>
          <w:rFonts w:ascii="Times New Roman" w:hAnsi="Times New Roman"/>
          <w:i/>
        </w:rPr>
        <w:t>Zamca</w:t>
      </w:r>
      <w:proofErr w:type="spellEnd"/>
      <w:r>
        <w:rPr>
          <w:rFonts w:ascii="Times New Roman" w:hAnsi="Times New Roman"/>
          <w:i/>
        </w:rPr>
        <w:t xml:space="preserve"> (Suczawa)</w:t>
      </w:r>
    </w:p>
    <w:p w14:paraId="1C56B779" w14:textId="77777777" w:rsidR="00A82F61" w:rsidRPr="006F5098" w:rsidRDefault="00A82F61" w:rsidP="00A82F61">
      <w:pPr>
        <w:spacing w:after="0"/>
        <w:jc w:val="center"/>
        <w:rPr>
          <w:rFonts w:ascii="Times New Roman" w:hAnsi="Times New Roman"/>
          <w:i/>
        </w:rPr>
      </w:pPr>
      <w:r>
        <w:rPr>
          <w:rFonts w:ascii="Times New Roman" w:hAnsi="Times New Roman"/>
          <w:i/>
        </w:rPr>
        <w:t>– miejsce stacjonowania Jana III Sobieskiego</w:t>
      </w:r>
    </w:p>
    <w:p w14:paraId="45C9669D" w14:textId="77777777" w:rsidR="00A82F61" w:rsidRDefault="00A82F61" w:rsidP="00A82F61">
      <w:pPr>
        <w:spacing w:after="0"/>
        <w:ind w:firstLine="227"/>
        <w:rPr>
          <w:rFonts w:ascii="Times New Roman" w:hAnsi="Times New Roman"/>
        </w:rPr>
      </w:pPr>
    </w:p>
    <w:p w14:paraId="5A725DB7" w14:textId="77777777" w:rsidR="009A2F44" w:rsidRPr="000F63BF" w:rsidRDefault="00A82F61" w:rsidP="000F63BF">
      <w:pPr>
        <w:spacing w:after="0" w:line="300" w:lineRule="atLeast"/>
        <w:jc w:val="both"/>
        <w:rPr>
          <w:rFonts w:cstheme="minorHAnsi"/>
        </w:rPr>
      </w:pPr>
      <w:r w:rsidRPr="000F63BF">
        <w:rPr>
          <w:rFonts w:cstheme="minorHAnsi"/>
        </w:rPr>
        <w:t xml:space="preserve">Mniej więcej dwieście lat wcześniej inny polski król – </w:t>
      </w:r>
      <w:r w:rsidRPr="000910CB">
        <w:rPr>
          <w:rFonts w:cstheme="minorHAnsi"/>
          <w:b/>
        </w:rPr>
        <w:t>Jan I Olbracht</w:t>
      </w:r>
      <w:r w:rsidRPr="000F63BF">
        <w:rPr>
          <w:rFonts w:cstheme="minorHAnsi"/>
        </w:rPr>
        <w:t xml:space="preserve"> </w:t>
      </w:r>
      <w:r w:rsidR="009A2F44" w:rsidRPr="000F63BF">
        <w:rPr>
          <w:rFonts w:cstheme="minorHAnsi"/>
        </w:rPr>
        <w:t>w</w:t>
      </w:r>
      <w:r w:rsidRPr="000F63BF">
        <w:rPr>
          <w:rFonts w:cstheme="minorHAnsi"/>
        </w:rPr>
        <w:t xml:space="preserve"> 1497 r. wyruszył </w:t>
      </w:r>
      <w:r w:rsidR="009A2F44" w:rsidRPr="000F63BF">
        <w:rPr>
          <w:rFonts w:cstheme="minorHAnsi"/>
        </w:rPr>
        <w:t xml:space="preserve">z wielką wyprawą zbrojną do Mołdawii w celu </w:t>
      </w:r>
      <w:r w:rsidR="009A2F44" w:rsidRPr="000F63BF">
        <w:rPr>
          <w:rFonts w:cstheme="minorHAnsi"/>
          <w:color w:val="202122"/>
          <w:shd w:val="clear" w:color="auto" w:fill="FFFFFF"/>
        </w:rPr>
        <w:t>odbicia od Turków</w:t>
      </w:r>
      <w:r w:rsidR="000F63BF">
        <w:rPr>
          <w:rFonts w:cstheme="minorHAnsi"/>
          <w:color w:val="202122"/>
          <w:shd w:val="clear" w:color="auto" w:fill="FFFFFF"/>
        </w:rPr>
        <w:t xml:space="preserve"> ważnych czarnomorskich portów, </w:t>
      </w:r>
      <w:r w:rsidR="009A2F44" w:rsidRPr="000F63BF">
        <w:rPr>
          <w:rFonts w:cstheme="minorHAnsi"/>
          <w:color w:val="202122"/>
          <w:shd w:val="clear" w:color="auto" w:fill="FFFFFF"/>
        </w:rPr>
        <w:t>przywrócenia polskiego zwierzchnictwa nad Mołdawią oraz pomszczenia </w:t>
      </w:r>
      <w:hyperlink r:id="rId19" w:tooltip="Bitwa pod Warną" w:history="1">
        <w:r w:rsidR="009A2F44" w:rsidRPr="000F63BF">
          <w:rPr>
            <w:rStyle w:val="Hipercze"/>
            <w:rFonts w:cstheme="minorHAnsi"/>
            <w:color w:val="auto"/>
            <w:u w:val="none"/>
            <w:shd w:val="clear" w:color="auto" w:fill="FFFFFF"/>
          </w:rPr>
          <w:t>klęski warneńskiej</w:t>
        </w:r>
      </w:hyperlink>
      <w:r w:rsidR="009A2F44" w:rsidRPr="000F63BF">
        <w:rPr>
          <w:rFonts w:cstheme="minorHAnsi"/>
          <w:shd w:val="clear" w:color="auto" w:fill="FFFFFF"/>
        </w:rPr>
        <w:t xml:space="preserve">. Niestety oblężenie Suczawy nie powiodło się, a </w:t>
      </w:r>
      <w:r w:rsidR="000F63BF" w:rsidRPr="000F63BF">
        <w:rPr>
          <w:rFonts w:cstheme="minorHAnsi"/>
          <w:shd w:val="clear" w:color="auto" w:fill="FFFFFF"/>
        </w:rPr>
        <w:t xml:space="preserve">wyprawa </w:t>
      </w:r>
      <w:r w:rsidRPr="000F63BF">
        <w:rPr>
          <w:rFonts w:cstheme="minorHAnsi"/>
        </w:rPr>
        <w:t>40 tysięczn</w:t>
      </w:r>
      <w:r w:rsidR="000F63BF" w:rsidRPr="000F63BF">
        <w:rPr>
          <w:rFonts w:cstheme="minorHAnsi"/>
        </w:rPr>
        <w:t>ej armii</w:t>
      </w:r>
      <w:r w:rsidRPr="000F63BF">
        <w:rPr>
          <w:rFonts w:cstheme="minorHAnsi"/>
        </w:rPr>
        <w:t xml:space="preserve"> pospolitego ruszenia </w:t>
      </w:r>
      <w:r w:rsidR="000F63BF" w:rsidRPr="000F63BF">
        <w:rPr>
          <w:rFonts w:cstheme="minorHAnsi"/>
          <w:color w:val="202122"/>
          <w:shd w:val="clear" w:color="auto" w:fill="FFFFFF"/>
        </w:rPr>
        <w:t>zakończyła się wielkimi stratami polskich wojsk w </w:t>
      </w:r>
      <w:hyperlink r:id="rId20" w:tooltip="Bitwa pod Koźminem" w:history="1">
        <w:r w:rsidR="000F63BF" w:rsidRPr="000F63BF">
          <w:rPr>
            <w:rStyle w:val="Hipercze"/>
            <w:rFonts w:cstheme="minorHAnsi"/>
            <w:color w:val="0645AD"/>
            <w:shd w:val="clear" w:color="auto" w:fill="FFFFFF"/>
          </w:rPr>
          <w:t>bitwie pod Koźminem</w:t>
        </w:r>
      </w:hyperlink>
      <w:r w:rsidR="000F63BF" w:rsidRPr="000F63BF">
        <w:rPr>
          <w:rFonts w:cstheme="minorHAnsi"/>
          <w:color w:val="202122"/>
          <w:shd w:val="clear" w:color="auto" w:fill="FFFFFF"/>
        </w:rPr>
        <w:t xml:space="preserve">. Straty były tak dotkliwe, że </w:t>
      </w:r>
      <w:r w:rsidR="000F63BF" w:rsidRPr="000F63BF">
        <w:rPr>
          <w:rFonts w:cstheme="minorHAnsi"/>
        </w:rPr>
        <w:t>od tego czasu</w:t>
      </w:r>
      <w:r w:rsidR="000F63BF" w:rsidRPr="000F63BF">
        <w:rPr>
          <w:rFonts w:cstheme="minorHAnsi"/>
          <w:color w:val="202122"/>
          <w:shd w:val="clear" w:color="auto" w:fill="FFFFFF"/>
        </w:rPr>
        <w:t xml:space="preserve"> k</w:t>
      </w:r>
      <w:r w:rsidR="009A2F44" w:rsidRPr="000F63BF">
        <w:rPr>
          <w:rFonts w:cstheme="minorHAnsi"/>
          <w:color w:val="202122"/>
          <w:shd w:val="clear" w:color="auto" w:fill="FFFFFF"/>
        </w:rPr>
        <w:t xml:space="preserve">lęskę </w:t>
      </w:r>
      <w:r w:rsidR="000F63BF" w:rsidRPr="000F63BF">
        <w:rPr>
          <w:rFonts w:cstheme="minorHAnsi"/>
          <w:color w:val="202122"/>
          <w:shd w:val="clear" w:color="auto" w:fill="FFFFFF"/>
        </w:rPr>
        <w:t xml:space="preserve">tę </w:t>
      </w:r>
      <w:r w:rsidR="009A2F44" w:rsidRPr="000F63BF">
        <w:rPr>
          <w:rFonts w:cstheme="minorHAnsi"/>
          <w:color w:val="202122"/>
          <w:shd w:val="clear" w:color="auto" w:fill="FFFFFF"/>
        </w:rPr>
        <w:t>na wieki utrwaliło mocno przesadzone powiedzenie: </w:t>
      </w:r>
      <w:r w:rsidR="009A2F44" w:rsidRPr="000F63BF">
        <w:rPr>
          <w:rFonts w:cstheme="minorHAnsi"/>
          <w:i/>
          <w:iCs/>
          <w:color w:val="202122"/>
          <w:shd w:val="clear" w:color="auto" w:fill="FFFFFF"/>
        </w:rPr>
        <w:t>Za króla Olbrachta wyginęła szlachta</w:t>
      </w:r>
      <w:r w:rsidR="009A2F44" w:rsidRPr="000F63BF">
        <w:rPr>
          <w:rFonts w:cstheme="minorHAnsi"/>
          <w:color w:val="202122"/>
          <w:shd w:val="clear" w:color="auto" w:fill="FFFFFF"/>
        </w:rPr>
        <w:t>.</w:t>
      </w:r>
    </w:p>
    <w:p w14:paraId="708216A9" w14:textId="77777777" w:rsidR="00A82F61" w:rsidRDefault="00A82F61" w:rsidP="000F63BF">
      <w:pPr>
        <w:spacing w:after="0"/>
        <w:rPr>
          <w:rFonts w:ascii="Times New Roman" w:hAnsi="Times New Roman"/>
        </w:rPr>
      </w:pPr>
    </w:p>
    <w:p w14:paraId="49AC41C9" w14:textId="77777777" w:rsidR="00A82F61" w:rsidRPr="002B7269" w:rsidRDefault="000F63BF" w:rsidP="00A82F61">
      <w:pPr>
        <w:spacing w:after="0"/>
        <w:ind w:firstLine="227"/>
        <w:jc w:val="center"/>
        <w:rPr>
          <w:rFonts w:ascii="Times New Roman" w:hAnsi="Times New Roman"/>
          <w:i/>
        </w:rPr>
      </w:pPr>
      <w:r>
        <w:rPr>
          <w:rFonts w:ascii="Times New Roman" w:hAnsi="Times New Roman"/>
          <w:noProof/>
          <w:lang w:eastAsia="pl-PL"/>
        </w:rPr>
        <w:drawing>
          <wp:anchor distT="0" distB="0" distL="114300" distR="114300" simplePos="0" relativeHeight="251663360" behindDoc="1" locked="0" layoutInCell="1" allowOverlap="1" wp14:anchorId="15E74859" wp14:editId="64CF375A">
            <wp:simplePos x="0" y="0"/>
            <wp:positionH relativeFrom="margin">
              <wp:align>left</wp:align>
            </wp:positionH>
            <wp:positionV relativeFrom="paragraph">
              <wp:posOffset>11430</wp:posOffset>
            </wp:positionV>
            <wp:extent cx="2870200" cy="1628775"/>
            <wp:effectExtent l="0" t="0" r="6350" b="9525"/>
            <wp:wrapTight wrapText="bothSides">
              <wp:wrapPolygon edited="0">
                <wp:start x="0" y="0"/>
                <wp:lineTo x="0" y="21474"/>
                <wp:lineTo x="21504" y="21474"/>
                <wp:lineTo x="21504" y="0"/>
                <wp:lineTo x="0" y="0"/>
              </wp:wrapPolygon>
            </wp:wrapTight>
            <wp:docPr id="17" name="Obraz 3" descr="IMG_20190430_144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90430_144201.jpg"/>
                    <pic:cNvPicPr/>
                  </pic:nvPicPr>
                  <pic:blipFill>
                    <a:blip r:embed="rId21" cstate="print"/>
                    <a:stretch>
                      <a:fillRect/>
                    </a:stretch>
                  </pic:blipFill>
                  <pic:spPr>
                    <a:xfrm>
                      <a:off x="0" y="0"/>
                      <a:ext cx="2870200" cy="1628775"/>
                    </a:xfrm>
                    <a:prstGeom prst="rect">
                      <a:avLst/>
                    </a:prstGeom>
                  </pic:spPr>
                </pic:pic>
              </a:graphicData>
            </a:graphic>
            <wp14:sizeRelH relativeFrom="margin">
              <wp14:pctWidth>0</wp14:pctWidth>
            </wp14:sizeRelH>
            <wp14:sizeRelV relativeFrom="margin">
              <wp14:pctHeight>0</wp14:pctHeight>
            </wp14:sizeRelV>
          </wp:anchor>
        </w:drawing>
      </w:r>
      <w:r w:rsidR="00A82F61">
        <w:rPr>
          <w:rFonts w:ascii="Times New Roman" w:hAnsi="Times New Roman"/>
          <w:i/>
        </w:rPr>
        <w:t>Twierdza w Suczawie, którą próbował zdobyć Jan I Olbracht</w:t>
      </w:r>
    </w:p>
    <w:p w14:paraId="7064A78A" w14:textId="77777777" w:rsidR="00A82F61" w:rsidRDefault="00A82F61" w:rsidP="00A82F61">
      <w:pPr>
        <w:spacing w:after="0"/>
        <w:ind w:firstLine="227"/>
        <w:rPr>
          <w:rFonts w:ascii="Times New Roman" w:hAnsi="Times New Roman"/>
        </w:rPr>
      </w:pPr>
    </w:p>
    <w:p w14:paraId="607C4C12" w14:textId="77777777" w:rsidR="000F63BF" w:rsidRDefault="000F63BF" w:rsidP="00A82F61">
      <w:pPr>
        <w:spacing w:after="0"/>
        <w:ind w:firstLine="227"/>
        <w:rPr>
          <w:rFonts w:ascii="Times New Roman" w:hAnsi="Times New Roman"/>
        </w:rPr>
      </w:pPr>
    </w:p>
    <w:p w14:paraId="1B7F40F5" w14:textId="77777777" w:rsidR="000F63BF" w:rsidRDefault="000F63BF" w:rsidP="00A82F61">
      <w:pPr>
        <w:spacing w:after="0"/>
        <w:ind w:firstLine="227"/>
        <w:rPr>
          <w:rFonts w:ascii="Times New Roman" w:hAnsi="Times New Roman"/>
        </w:rPr>
      </w:pPr>
    </w:p>
    <w:p w14:paraId="7BEBB87D" w14:textId="77777777" w:rsidR="000F63BF" w:rsidRDefault="000F63BF" w:rsidP="00A82F61">
      <w:pPr>
        <w:spacing w:after="0"/>
        <w:ind w:firstLine="227"/>
        <w:rPr>
          <w:rFonts w:ascii="Times New Roman" w:hAnsi="Times New Roman"/>
        </w:rPr>
      </w:pPr>
    </w:p>
    <w:p w14:paraId="1D118A2D" w14:textId="77777777" w:rsidR="000F63BF" w:rsidRDefault="000F63BF" w:rsidP="00A82F61">
      <w:pPr>
        <w:spacing w:after="0"/>
        <w:ind w:firstLine="227"/>
        <w:rPr>
          <w:rFonts w:ascii="Times New Roman" w:hAnsi="Times New Roman"/>
        </w:rPr>
      </w:pPr>
    </w:p>
    <w:p w14:paraId="44EE9014" w14:textId="77777777" w:rsidR="000F63BF" w:rsidRDefault="000F63BF" w:rsidP="00A82F61">
      <w:pPr>
        <w:spacing w:after="0"/>
        <w:ind w:firstLine="227"/>
        <w:rPr>
          <w:rFonts w:ascii="Times New Roman" w:hAnsi="Times New Roman"/>
        </w:rPr>
      </w:pPr>
    </w:p>
    <w:p w14:paraId="0F1A1DCB" w14:textId="77777777" w:rsidR="000F63BF" w:rsidRDefault="000F63BF" w:rsidP="00A82F61">
      <w:pPr>
        <w:spacing w:after="0"/>
        <w:ind w:firstLine="227"/>
        <w:rPr>
          <w:rFonts w:ascii="Times New Roman" w:hAnsi="Times New Roman"/>
        </w:rPr>
      </w:pPr>
    </w:p>
    <w:p w14:paraId="77F5B601" w14:textId="77777777" w:rsidR="000F63BF" w:rsidRDefault="000F63BF" w:rsidP="00A82F61">
      <w:pPr>
        <w:spacing w:after="0"/>
        <w:ind w:firstLine="227"/>
        <w:rPr>
          <w:rFonts w:ascii="Times New Roman" w:hAnsi="Times New Roman"/>
        </w:rPr>
      </w:pPr>
    </w:p>
    <w:p w14:paraId="28544C96" w14:textId="77777777" w:rsidR="000F63BF" w:rsidRDefault="000F63BF" w:rsidP="00A82F61">
      <w:pPr>
        <w:spacing w:after="0"/>
        <w:ind w:firstLine="227"/>
        <w:rPr>
          <w:rFonts w:ascii="Times New Roman" w:hAnsi="Times New Roman"/>
        </w:rPr>
      </w:pPr>
    </w:p>
    <w:p w14:paraId="450AD2A9" w14:textId="77777777" w:rsidR="000F63BF" w:rsidRDefault="000F63BF" w:rsidP="000F63BF">
      <w:pPr>
        <w:spacing w:after="0"/>
        <w:jc w:val="both"/>
        <w:rPr>
          <w:rFonts w:cstheme="minorHAnsi"/>
        </w:rPr>
      </w:pPr>
      <w:r w:rsidRPr="002B7269">
        <w:rPr>
          <w:rFonts w:ascii="Times New Roman" w:hAnsi="Times New Roman"/>
          <w:i/>
          <w:noProof/>
          <w:lang w:eastAsia="pl-PL"/>
        </w:rPr>
        <w:drawing>
          <wp:anchor distT="0" distB="0" distL="114300" distR="114300" simplePos="0" relativeHeight="251664384" behindDoc="1" locked="0" layoutInCell="1" allowOverlap="1" wp14:anchorId="7C8B5A4C" wp14:editId="09141750">
            <wp:simplePos x="0" y="0"/>
            <wp:positionH relativeFrom="column">
              <wp:posOffset>46355</wp:posOffset>
            </wp:positionH>
            <wp:positionV relativeFrom="paragraph">
              <wp:posOffset>2022475</wp:posOffset>
            </wp:positionV>
            <wp:extent cx="2451100" cy="1395730"/>
            <wp:effectExtent l="0" t="0" r="6350" b="0"/>
            <wp:wrapTight wrapText="bothSides">
              <wp:wrapPolygon edited="0">
                <wp:start x="0" y="0"/>
                <wp:lineTo x="0" y="21227"/>
                <wp:lineTo x="21488" y="21227"/>
                <wp:lineTo x="21488" y="0"/>
                <wp:lineTo x="0" y="0"/>
              </wp:wrapPolygon>
            </wp:wrapTight>
            <wp:docPr id="5" name="Obraz 4" descr="IMG_2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91.JPG"/>
                    <pic:cNvPicPr/>
                  </pic:nvPicPr>
                  <pic:blipFill>
                    <a:blip r:embed="rId22" cstate="print"/>
                    <a:stretch>
                      <a:fillRect/>
                    </a:stretch>
                  </pic:blipFill>
                  <pic:spPr>
                    <a:xfrm>
                      <a:off x="0" y="0"/>
                      <a:ext cx="2451100" cy="1395730"/>
                    </a:xfrm>
                    <a:prstGeom prst="rect">
                      <a:avLst/>
                    </a:prstGeom>
                  </pic:spPr>
                </pic:pic>
              </a:graphicData>
            </a:graphic>
            <wp14:sizeRelH relativeFrom="margin">
              <wp14:pctWidth>0</wp14:pctWidth>
            </wp14:sizeRelH>
            <wp14:sizeRelV relativeFrom="margin">
              <wp14:pctHeight>0</wp14:pctHeight>
            </wp14:sizeRelV>
          </wp:anchor>
        </w:drawing>
      </w:r>
      <w:r w:rsidRPr="000F63BF">
        <w:rPr>
          <w:rFonts w:cstheme="minorHAnsi"/>
        </w:rPr>
        <w:t xml:space="preserve">Pozostańmy jeszcze w Siedmiogrodzie. Tu, </w:t>
      </w:r>
      <w:r w:rsidR="00A82F61" w:rsidRPr="000F63BF">
        <w:rPr>
          <w:rFonts w:cstheme="minorHAnsi"/>
        </w:rPr>
        <w:t xml:space="preserve">jedną z kluczowych postaci polskich związanych z tym regionem jest z pewnością </w:t>
      </w:r>
      <w:r w:rsidR="00A82F61" w:rsidRPr="000910CB">
        <w:rPr>
          <w:rFonts w:cstheme="minorHAnsi"/>
          <w:b/>
        </w:rPr>
        <w:t>generał Józef Bem</w:t>
      </w:r>
      <w:r w:rsidR="00A82F61" w:rsidRPr="000F63BF">
        <w:rPr>
          <w:rFonts w:cstheme="minorHAnsi"/>
        </w:rPr>
        <w:t>. Ten polski generał urodził się 14 marca 1794 r. w Tarnowie (podaje się również jako miejsce urodzenia Busko pod Tarnowem). W czasie powstania listopadowego był dowódcą artylerii. Potem aktywnym działaczem Wielkiej Emigracji. Między innymi założył dwie organizacje. Pierwszą z nich było Towarzystwo Historyczno-Literackie a drugą Towarzystwo Politechniczne Polskie z siedzibą w Paryżu. Brał udział w Wiośnie Ludów, a w latach 1848-1849 był naczelnym wodzem powstania węgierskiego. W czasie walk przeciwko Austriakom zdobył między innymi Sybin i Braszów. Wkroczył również na Bukowinę. Potem stał się wysokim dowódcą wojsk osmańskich. Zmarł 10 grudnia 1850 r. w Aleppo (obecnie Syria). Na jednej z kamienic w Cluj-Napoca</w:t>
      </w:r>
      <w:r w:rsidR="00816696">
        <w:rPr>
          <w:rFonts w:cstheme="minorHAnsi"/>
        </w:rPr>
        <w:t xml:space="preserve"> (tzw. Klużu)</w:t>
      </w:r>
      <w:r w:rsidR="00A82F61" w:rsidRPr="000F63BF">
        <w:rPr>
          <w:rFonts w:cstheme="minorHAnsi"/>
        </w:rPr>
        <w:t xml:space="preserve"> znajduje się tablica informująca o pobycie w niej generała Józefa Bema.</w:t>
      </w:r>
      <w:r>
        <w:rPr>
          <w:rFonts w:cstheme="minorHAnsi"/>
        </w:rPr>
        <w:t xml:space="preserve"> </w:t>
      </w:r>
    </w:p>
    <w:p w14:paraId="4B4071C3" w14:textId="77777777" w:rsidR="000910CB" w:rsidRDefault="000910CB" w:rsidP="000F63BF">
      <w:pPr>
        <w:spacing w:after="0"/>
        <w:jc w:val="both"/>
        <w:rPr>
          <w:rFonts w:cstheme="minorHAnsi"/>
        </w:rPr>
      </w:pPr>
    </w:p>
    <w:p w14:paraId="025933EA" w14:textId="77777777" w:rsidR="00816696" w:rsidRPr="00816696" w:rsidRDefault="000910CB" w:rsidP="000F63BF">
      <w:pPr>
        <w:spacing w:after="0"/>
        <w:jc w:val="both"/>
        <w:rPr>
          <w:rFonts w:cstheme="minorHAnsi"/>
          <w:i/>
        </w:rPr>
      </w:pPr>
      <w:r>
        <w:rPr>
          <w:rFonts w:cstheme="minorHAnsi"/>
        </w:rPr>
        <w:tab/>
      </w:r>
      <w:r w:rsidR="00816696" w:rsidRPr="00816696">
        <w:rPr>
          <w:rFonts w:cstheme="minorHAnsi"/>
          <w:i/>
        </w:rPr>
        <w:t>Dom w Cluj-Napoca gdzie mieszkał Józef Bem</w:t>
      </w:r>
    </w:p>
    <w:p w14:paraId="332944F7" w14:textId="77777777" w:rsidR="00A82F61" w:rsidRDefault="00A82F61" w:rsidP="00A82F61">
      <w:pPr>
        <w:spacing w:after="0"/>
        <w:ind w:firstLine="227"/>
        <w:rPr>
          <w:rFonts w:ascii="Times New Roman" w:hAnsi="Times New Roman"/>
        </w:rPr>
      </w:pPr>
    </w:p>
    <w:p w14:paraId="514790F9" w14:textId="77777777" w:rsidR="000F63BF" w:rsidRDefault="000F63BF" w:rsidP="00A82F61">
      <w:pPr>
        <w:spacing w:after="0"/>
        <w:ind w:firstLine="227"/>
        <w:rPr>
          <w:rFonts w:ascii="Times New Roman" w:hAnsi="Times New Roman"/>
        </w:rPr>
      </w:pPr>
    </w:p>
    <w:p w14:paraId="419177C0" w14:textId="77777777" w:rsidR="000F63BF" w:rsidRDefault="000F63BF" w:rsidP="00A82F61">
      <w:pPr>
        <w:spacing w:after="0"/>
        <w:ind w:firstLine="227"/>
        <w:rPr>
          <w:rFonts w:ascii="Times New Roman" w:hAnsi="Times New Roman"/>
        </w:rPr>
      </w:pPr>
    </w:p>
    <w:p w14:paraId="04ABCBAF" w14:textId="77777777" w:rsidR="000F63BF" w:rsidRDefault="000F63BF" w:rsidP="00A82F61">
      <w:pPr>
        <w:spacing w:after="0"/>
        <w:ind w:firstLine="227"/>
        <w:rPr>
          <w:rFonts w:ascii="Times New Roman" w:hAnsi="Times New Roman"/>
        </w:rPr>
      </w:pPr>
    </w:p>
    <w:p w14:paraId="4DB19E43" w14:textId="77777777" w:rsidR="000F63BF" w:rsidRDefault="000F63BF" w:rsidP="00A82F61">
      <w:pPr>
        <w:spacing w:after="0"/>
        <w:ind w:firstLine="227"/>
        <w:rPr>
          <w:rFonts w:ascii="Times New Roman" w:hAnsi="Times New Roman"/>
        </w:rPr>
      </w:pPr>
    </w:p>
    <w:p w14:paraId="32115831" w14:textId="77777777" w:rsidR="000F63BF" w:rsidRDefault="000F63BF" w:rsidP="00A82F61">
      <w:pPr>
        <w:spacing w:after="0"/>
        <w:ind w:firstLine="227"/>
        <w:rPr>
          <w:rFonts w:ascii="Times New Roman" w:hAnsi="Times New Roman"/>
        </w:rPr>
      </w:pPr>
    </w:p>
    <w:p w14:paraId="5E712033" w14:textId="77777777" w:rsidR="000F63BF" w:rsidRDefault="000F63BF" w:rsidP="00A82F61">
      <w:pPr>
        <w:spacing w:after="0"/>
        <w:ind w:firstLine="227"/>
        <w:rPr>
          <w:rFonts w:ascii="Times New Roman" w:hAnsi="Times New Roman"/>
        </w:rPr>
      </w:pPr>
    </w:p>
    <w:p w14:paraId="34ED1A8C" w14:textId="77777777" w:rsidR="000F63BF" w:rsidRDefault="000F63BF" w:rsidP="00A82F61">
      <w:pPr>
        <w:spacing w:after="0"/>
        <w:ind w:firstLine="227"/>
        <w:rPr>
          <w:rFonts w:ascii="Times New Roman" w:hAnsi="Times New Roman"/>
        </w:rPr>
      </w:pPr>
    </w:p>
    <w:p w14:paraId="0720346B" w14:textId="77777777" w:rsidR="00816696" w:rsidRDefault="00816696" w:rsidP="00A82F61">
      <w:pPr>
        <w:spacing w:after="0"/>
        <w:ind w:firstLine="227"/>
        <w:rPr>
          <w:rFonts w:ascii="Times New Roman" w:hAnsi="Times New Roman"/>
        </w:rPr>
      </w:pPr>
    </w:p>
    <w:p w14:paraId="7987B240" w14:textId="77777777" w:rsidR="00816696" w:rsidRDefault="00816696" w:rsidP="00A82F61">
      <w:pPr>
        <w:spacing w:after="0"/>
        <w:ind w:firstLine="227"/>
        <w:rPr>
          <w:rFonts w:ascii="Times New Roman" w:hAnsi="Times New Roman"/>
        </w:rPr>
      </w:pPr>
    </w:p>
    <w:p w14:paraId="65CE4918" w14:textId="77777777" w:rsidR="00C55517" w:rsidRPr="00C55517" w:rsidRDefault="00C55517" w:rsidP="00D53A80">
      <w:pPr>
        <w:shd w:val="clear" w:color="auto" w:fill="FFFFFF"/>
        <w:spacing w:after="0" w:line="300" w:lineRule="atLeast"/>
        <w:jc w:val="both"/>
        <w:rPr>
          <w:rFonts w:cstheme="minorHAnsi"/>
        </w:rPr>
      </w:pPr>
      <w:r w:rsidRPr="00816696">
        <w:rPr>
          <w:rFonts w:cstheme="minorHAnsi"/>
          <w:b/>
        </w:rPr>
        <w:t>Druga wojna światowa i szybki napór wojsk niemieckich spowodowały liczny</w:t>
      </w:r>
      <w:r w:rsidRPr="00816696">
        <w:rPr>
          <w:rFonts w:cstheme="minorHAnsi"/>
        </w:rPr>
        <w:t xml:space="preserve"> </w:t>
      </w:r>
      <w:r w:rsidRPr="00816696">
        <w:rPr>
          <w:rFonts w:cstheme="minorHAnsi"/>
          <w:b/>
        </w:rPr>
        <w:t>exodus ludności polskiej do Rumunii i na Węgry.</w:t>
      </w:r>
      <w:r w:rsidRPr="00816696">
        <w:rPr>
          <w:rFonts w:cstheme="minorHAnsi"/>
        </w:rPr>
        <w:t xml:space="preserve"> Granicę polsko-rumuńską, a także polsko-węgierską przekraczali w tych dniach wrześniowych wojsk</w:t>
      </w:r>
      <w:r w:rsidRPr="00C55517">
        <w:rPr>
          <w:rFonts w:cstheme="minorHAnsi"/>
        </w:rPr>
        <w:t>owi oraz cywilni.</w:t>
      </w:r>
      <w:r w:rsidRPr="00816696">
        <w:rPr>
          <w:rFonts w:cstheme="minorHAnsi"/>
        </w:rPr>
        <w:t xml:space="preserve"> Szli oni na tułaczkę wojenną z myślą o rychłym powrocie do kraju, sądząc, że w niedługim czasie będą mogli powrócić w swe rodzinne strony. Obydwa państwa, w których znaleźli się dość niespodziewanie, traktowali jako chwilową przystań, skąd wiodła droga powrotna do kraju. Wielu spośród nich mogło zrealizować swe zamierzenia, inni jednak pozostali do końca wojny na Węgrzech czy w Rumunii, prowadząc tam działalność na rzecz swojej ojczyzny. Losy tych, którzy znaleźli się na Węgrzech są obecnie lepiej znane aniżeli pozostających w Rumunii.</w:t>
      </w:r>
    </w:p>
    <w:p w14:paraId="35D703B2" w14:textId="77777777" w:rsidR="00D53A80" w:rsidRDefault="00D53A80" w:rsidP="00D53A80">
      <w:pPr>
        <w:spacing w:after="0" w:line="300" w:lineRule="atLeast"/>
        <w:jc w:val="both"/>
        <w:rPr>
          <w:rFonts w:cstheme="minorHAnsi"/>
        </w:rPr>
      </w:pPr>
    </w:p>
    <w:tbl>
      <w:tblPr>
        <w:tblStyle w:val="Tabela-Siatka"/>
        <w:tblW w:w="0" w:type="auto"/>
        <w:tblLook w:val="04A0" w:firstRow="1" w:lastRow="0" w:firstColumn="1" w:lastColumn="0" w:noHBand="0" w:noVBand="1"/>
      </w:tblPr>
      <w:tblGrid>
        <w:gridCol w:w="4531"/>
        <w:gridCol w:w="4531"/>
      </w:tblGrid>
      <w:tr w:rsidR="00D53A80" w14:paraId="65973D38" w14:textId="77777777" w:rsidTr="00D53A80">
        <w:tc>
          <w:tcPr>
            <w:tcW w:w="4531" w:type="dxa"/>
          </w:tcPr>
          <w:p w14:paraId="14B5A5AC" w14:textId="77777777" w:rsidR="00D53A80" w:rsidRDefault="00D53A80" w:rsidP="00D53A80">
            <w:pPr>
              <w:spacing w:line="300" w:lineRule="atLeast"/>
              <w:jc w:val="both"/>
              <w:rPr>
                <w:rFonts w:cstheme="minorHAnsi"/>
              </w:rPr>
            </w:pPr>
            <w:r w:rsidRPr="00D53A80">
              <w:rPr>
                <w:rFonts w:cstheme="minorHAnsi"/>
                <w:noProof/>
                <w:lang w:eastAsia="pl-PL"/>
              </w:rPr>
              <w:drawing>
                <wp:inline distT="0" distB="0" distL="0" distR="0" wp14:anchorId="62CF1BB9" wp14:editId="3E6762DF">
                  <wp:extent cx="2184400" cy="3585337"/>
                  <wp:effectExtent l="0" t="0" r="6350" b="0"/>
                  <wp:docPr id="24" name="Obraz 24" descr="C:\Users\anna.markiewicz\Pictures\RUMUNIA\wyjazd Radnych\20160927_17383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na.markiewicz\Pictures\RUMUNIA\wyjazd Radnych\20160927_173830 (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06190" cy="3621102"/>
                          </a:xfrm>
                          <a:prstGeom prst="rect">
                            <a:avLst/>
                          </a:prstGeom>
                          <a:noFill/>
                          <a:ln>
                            <a:noFill/>
                          </a:ln>
                        </pic:spPr>
                      </pic:pic>
                    </a:graphicData>
                  </a:graphic>
                </wp:inline>
              </w:drawing>
            </w:r>
          </w:p>
        </w:tc>
        <w:tc>
          <w:tcPr>
            <w:tcW w:w="4531" w:type="dxa"/>
          </w:tcPr>
          <w:p w14:paraId="17A18171" w14:textId="77777777" w:rsidR="00D53A80" w:rsidRDefault="00D53A80" w:rsidP="00D53A80">
            <w:pPr>
              <w:spacing w:line="300" w:lineRule="atLeast"/>
              <w:rPr>
                <w:color w:val="000000" w:themeColor="text1"/>
              </w:rPr>
            </w:pPr>
            <w:r w:rsidRPr="00C55517">
              <w:rPr>
                <w:rFonts w:cstheme="minorHAnsi"/>
              </w:rPr>
              <w:t xml:space="preserve">W tym okresie również, ze wspomnianym Okręgiem Cluj (Kluż) związała swoje losy </w:t>
            </w:r>
            <w:r w:rsidRPr="00816696">
              <w:rPr>
                <w:rFonts w:cstheme="minorHAnsi"/>
                <w:b/>
                <w:bCs/>
                <w:color w:val="202122"/>
                <w:shd w:val="clear" w:color="auto" w:fill="FFFFFF"/>
              </w:rPr>
              <w:t>Kazimiera „</w:t>
            </w:r>
            <w:proofErr w:type="spellStart"/>
            <w:r w:rsidRPr="00816696">
              <w:rPr>
                <w:rFonts w:cstheme="minorHAnsi"/>
                <w:b/>
                <w:bCs/>
                <w:color w:val="202122"/>
                <w:shd w:val="clear" w:color="auto" w:fill="FFFFFF"/>
              </w:rPr>
              <w:t>Iłła</w:t>
            </w:r>
            <w:proofErr w:type="spellEnd"/>
            <w:r w:rsidRPr="00816696">
              <w:rPr>
                <w:rFonts w:cstheme="minorHAnsi"/>
                <w:b/>
                <w:bCs/>
                <w:color w:val="202122"/>
                <w:shd w:val="clear" w:color="auto" w:fill="FFFFFF"/>
              </w:rPr>
              <w:t>” Iłłakowiczówna</w:t>
            </w:r>
            <w:r w:rsidRPr="00816696">
              <w:rPr>
                <w:rFonts w:cstheme="minorHAnsi"/>
                <w:color w:val="202122"/>
                <w:shd w:val="clear" w:color="auto" w:fill="FFFFFF"/>
              </w:rPr>
              <w:t> (ur. </w:t>
            </w:r>
            <w:hyperlink r:id="rId24" w:tooltip="6 sierpnia" w:history="1">
              <w:r w:rsidRPr="00816696">
                <w:rPr>
                  <w:rFonts w:cstheme="minorHAnsi"/>
                  <w:shd w:val="clear" w:color="auto" w:fill="FFFFFF"/>
                </w:rPr>
                <w:t>6 sierpnia</w:t>
              </w:r>
            </w:hyperlink>
            <w:r w:rsidRPr="00816696">
              <w:rPr>
                <w:rFonts w:cstheme="minorHAnsi"/>
                <w:shd w:val="clear" w:color="auto" w:fill="FFFFFF"/>
              </w:rPr>
              <w:t> </w:t>
            </w:r>
            <w:hyperlink r:id="rId25" w:tooltip="1892" w:history="1">
              <w:r w:rsidRPr="00816696">
                <w:rPr>
                  <w:rFonts w:cstheme="minorHAnsi"/>
                  <w:shd w:val="clear" w:color="auto" w:fill="FFFFFF"/>
                </w:rPr>
                <w:t>1892</w:t>
              </w:r>
            </w:hyperlink>
            <w:r w:rsidRPr="00816696">
              <w:rPr>
                <w:rFonts w:cstheme="minorHAnsi"/>
                <w:shd w:val="clear" w:color="auto" w:fill="FFFFFF"/>
              </w:rPr>
              <w:t> w </w:t>
            </w:r>
            <w:hyperlink r:id="rId26" w:tooltip="Wilno" w:history="1">
              <w:r w:rsidRPr="00816696">
                <w:rPr>
                  <w:rFonts w:cstheme="minorHAnsi"/>
                  <w:shd w:val="clear" w:color="auto" w:fill="FFFFFF"/>
                </w:rPr>
                <w:t>Wilnie</w:t>
              </w:r>
            </w:hyperlink>
            <w:r>
              <w:rPr>
                <w:rFonts w:cstheme="minorHAnsi"/>
                <w:shd w:val="clear" w:color="auto" w:fill="FFFFFF"/>
              </w:rPr>
              <w:t xml:space="preserve">, </w:t>
            </w:r>
            <w:r w:rsidRPr="00816696">
              <w:rPr>
                <w:rFonts w:cstheme="minorHAnsi"/>
                <w:shd w:val="clear" w:color="auto" w:fill="FFFFFF"/>
              </w:rPr>
              <w:t>zm. </w:t>
            </w:r>
            <w:hyperlink r:id="rId27" w:tooltip="16 lutego" w:history="1">
              <w:r>
                <w:rPr>
                  <w:rFonts w:cstheme="minorHAnsi"/>
                  <w:shd w:val="clear" w:color="auto" w:fill="FFFFFF"/>
                </w:rPr>
                <w:t xml:space="preserve">16 </w:t>
              </w:r>
              <w:r w:rsidRPr="00816696">
                <w:rPr>
                  <w:rFonts w:cstheme="minorHAnsi"/>
                  <w:shd w:val="clear" w:color="auto" w:fill="FFFFFF"/>
                </w:rPr>
                <w:t>lutego</w:t>
              </w:r>
            </w:hyperlink>
            <w:r w:rsidRPr="00816696">
              <w:rPr>
                <w:rFonts w:cstheme="minorHAnsi"/>
                <w:shd w:val="clear" w:color="auto" w:fill="FFFFFF"/>
              </w:rPr>
              <w:t> </w:t>
            </w:r>
            <w:hyperlink r:id="rId28" w:tooltip="1983" w:history="1">
              <w:r w:rsidRPr="00816696">
                <w:rPr>
                  <w:rFonts w:cstheme="minorHAnsi"/>
                  <w:shd w:val="clear" w:color="auto" w:fill="FFFFFF"/>
                </w:rPr>
                <w:t>1983</w:t>
              </w:r>
            </w:hyperlink>
            <w:r w:rsidRPr="00816696">
              <w:rPr>
                <w:rFonts w:cstheme="minorHAnsi"/>
                <w:shd w:val="clear" w:color="auto" w:fill="FFFFFF"/>
              </w:rPr>
              <w:t> w </w:t>
            </w:r>
            <w:hyperlink r:id="rId29" w:tooltip="Poznań" w:history="1">
              <w:r w:rsidRPr="00816696">
                <w:rPr>
                  <w:rFonts w:cstheme="minorHAnsi"/>
                  <w:shd w:val="clear" w:color="auto" w:fill="FFFFFF"/>
                </w:rPr>
                <w:t>Poznaniu</w:t>
              </w:r>
            </w:hyperlink>
            <w:r w:rsidRPr="00816696">
              <w:rPr>
                <w:rFonts w:cstheme="minorHAnsi"/>
                <w:shd w:val="clear" w:color="auto" w:fill="FFFFFF"/>
              </w:rPr>
              <w:t>) –</w:t>
            </w:r>
            <w:r>
              <w:rPr>
                <w:rFonts w:cstheme="minorHAnsi"/>
                <w:color w:val="202122"/>
                <w:shd w:val="clear" w:color="auto" w:fill="FFFFFF"/>
              </w:rPr>
              <w:t xml:space="preserve"> polska poetka, </w:t>
            </w:r>
            <w:r w:rsidRPr="00816696">
              <w:rPr>
                <w:rFonts w:cstheme="minorHAnsi"/>
                <w:color w:val="202122"/>
                <w:shd w:val="clear" w:color="auto" w:fill="FFFFFF"/>
              </w:rPr>
              <w:t>proz</w:t>
            </w:r>
            <w:r>
              <w:rPr>
                <w:rFonts w:cstheme="minorHAnsi"/>
                <w:color w:val="202122"/>
                <w:shd w:val="clear" w:color="auto" w:fill="FFFFFF"/>
              </w:rPr>
              <w:t xml:space="preserve">aiczka, </w:t>
            </w:r>
            <w:proofErr w:type="spellStart"/>
            <w:r>
              <w:rPr>
                <w:rFonts w:cstheme="minorHAnsi"/>
                <w:color w:val="202122"/>
                <w:shd w:val="clear" w:color="auto" w:fill="FFFFFF"/>
              </w:rPr>
              <w:t>dramaturżka</w:t>
            </w:r>
            <w:proofErr w:type="spellEnd"/>
            <w:r>
              <w:rPr>
                <w:rFonts w:cstheme="minorHAnsi"/>
                <w:color w:val="202122"/>
                <w:shd w:val="clear" w:color="auto" w:fill="FFFFFF"/>
              </w:rPr>
              <w:t xml:space="preserve"> i tłumaczka, która zajmuje ważne miejsce w sercach akademickiej społeczności w Cluj. Warto zwrócić uwagę, że do dnia dzisiejszego </w:t>
            </w:r>
            <w:r w:rsidRPr="00553799">
              <w:rPr>
                <w:b/>
                <w:color w:val="000000" w:themeColor="text1"/>
              </w:rPr>
              <w:t xml:space="preserve">na Uniwersytecie </w:t>
            </w:r>
            <w:proofErr w:type="spellStart"/>
            <w:r w:rsidRPr="00553799">
              <w:rPr>
                <w:b/>
                <w:color w:val="000000" w:themeColor="text1"/>
              </w:rPr>
              <w:t>Babeş-Bolyai</w:t>
            </w:r>
            <w:proofErr w:type="spellEnd"/>
            <w:r w:rsidRPr="00553799">
              <w:rPr>
                <w:b/>
                <w:color w:val="000000" w:themeColor="text1"/>
              </w:rPr>
              <w:t xml:space="preserve"> w </w:t>
            </w:r>
            <w:r>
              <w:rPr>
                <w:b/>
                <w:color w:val="000000" w:themeColor="text1"/>
              </w:rPr>
              <w:t xml:space="preserve">Cluj </w:t>
            </w:r>
            <w:proofErr w:type="spellStart"/>
            <w:r>
              <w:rPr>
                <w:b/>
                <w:color w:val="000000" w:themeColor="text1"/>
              </w:rPr>
              <w:t>Nappoca</w:t>
            </w:r>
            <w:proofErr w:type="spellEnd"/>
            <w:r w:rsidRPr="00553799">
              <w:rPr>
                <w:b/>
                <w:color w:val="000000" w:themeColor="text1"/>
              </w:rPr>
              <w:t xml:space="preserve"> </w:t>
            </w:r>
            <w:r>
              <w:rPr>
                <w:b/>
                <w:color w:val="000000" w:themeColor="text1"/>
              </w:rPr>
              <w:t xml:space="preserve">funkcjonuje </w:t>
            </w:r>
            <w:r w:rsidRPr="00553799">
              <w:rPr>
                <w:b/>
                <w:color w:val="000000" w:themeColor="text1"/>
              </w:rPr>
              <w:t>Centrum Języka i Kultury Polskiej</w:t>
            </w:r>
            <w:r w:rsidRPr="00F33441">
              <w:rPr>
                <w:color w:val="000000" w:themeColor="text1"/>
              </w:rPr>
              <w:t>. Pomimo braku środków finansowych Centrum prowadzi naukę języka polskiego dla studentów i realizuje projekty kulturalne (wystawy, pokazy filmowe, spotkania z polską tradycją).</w:t>
            </w:r>
            <w:r>
              <w:rPr>
                <w:color w:val="000000" w:themeColor="text1"/>
              </w:rPr>
              <w:t xml:space="preserve"> Przy centrum działa zaś polska biblioteka imienia właśnie </w:t>
            </w:r>
            <w:r w:rsidRPr="00A31945">
              <w:rPr>
                <w:color w:val="000000" w:themeColor="text1"/>
              </w:rPr>
              <w:t xml:space="preserve"> im. Kazimiery </w:t>
            </w:r>
            <w:r w:rsidRPr="00A31945">
              <w:rPr>
                <w:rFonts w:cs="Arial"/>
                <w:color w:val="000000" w:themeColor="text1"/>
              </w:rPr>
              <w:t>Iłłakowiczówny</w:t>
            </w:r>
            <w:r>
              <w:rPr>
                <w:color w:val="000000" w:themeColor="text1"/>
              </w:rPr>
              <w:t>.</w:t>
            </w:r>
          </w:p>
          <w:p w14:paraId="29EF8A3E" w14:textId="77777777" w:rsidR="00D53A80" w:rsidRDefault="00D53A80" w:rsidP="00D53A80">
            <w:pPr>
              <w:spacing w:line="300" w:lineRule="atLeast"/>
              <w:jc w:val="both"/>
              <w:rPr>
                <w:rFonts w:cstheme="minorHAnsi"/>
              </w:rPr>
            </w:pPr>
          </w:p>
        </w:tc>
      </w:tr>
    </w:tbl>
    <w:p w14:paraId="76147F3B" w14:textId="77777777" w:rsidR="00D53A80" w:rsidRDefault="00D53A80" w:rsidP="00D53A80">
      <w:pPr>
        <w:spacing w:after="0" w:line="300" w:lineRule="atLeast"/>
        <w:jc w:val="both"/>
        <w:rPr>
          <w:rFonts w:cstheme="minorHAnsi"/>
        </w:rPr>
      </w:pPr>
    </w:p>
    <w:p w14:paraId="0B61FE3C" w14:textId="77777777" w:rsidR="00D53A80" w:rsidRDefault="00D53A80" w:rsidP="00D53A80">
      <w:pPr>
        <w:spacing w:after="0" w:line="300" w:lineRule="atLeast"/>
        <w:jc w:val="both"/>
        <w:rPr>
          <w:rFonts w:cstheme="minorHAnsi"/>
        </w:rPr>
      </w:pPr>
    </w:p>
    <w:p w14:paraId="49630AC1" w14:textId="77777777" w:rsidR="00816696" w:rsidRPr="00816696" w:rsidRDefault="00D53A80" w:rsidP="00D53A80">
      <w:pPr>
        <w:shd w:val="clear" w:color="auto" w:fill="FFFFFF"/>
        <w:spacing w:after="0" w:line="300" w:lineRule="atLeast"/>
        <w:jc w:val="both"/>
      </w:pPr>
      <w:r>
        <w:t xml:space="preserve">„(…) </w:t>
      </w:r>
      <w:r w:rsidR="00816696" w:rsidRPr="00816696">
        <w:t>We wrześniu 1939 r. rozpoczęto ewakuację Ministerstwa Spraw Zagranicznych, w którym K</w:t>
      </w:r>
      <w:r w:rsidR="00C55517">
        <w:t>azimiera</w:t>
      </w:r>
      <w:r w:rsidR="00816696" w:rsidRPr="00816696">
        <w:t xml:space="preserve"> </w:t>
      </w:r>
      <w:proofErr w:type="spellStart"/>
      <w:r w:rsidR="00816696" w:rsidRPr="00816696">
        <w:t>Ilłakowiczówna</w:t>
      </w:r>
      <w:proofErr w:type="spellEnd"/>
      <w:r w:rsidR="00816696" w:rsidRPr="00816696">
        <w:t xml:space="preserve"> pracowa</w:t>
      </w:r>
      <w:r w:rsidR="00C55517">
        <w:t>ła na stanowisku referendarza.</w:t>
      </w:r>
      <w:r w:rsidR="00816696" w:rsidRPr="00816696">
        <w:t xml:space="preserve"> Z niewielką waliz</w:t>
      </w:r>
      <w:r w:rsidR="00C55517">
        <w:t>ką</w:t>
      </w:r>
      <w:r w:rsidR="00816696" w:rsidRPr="00816696">
        <w:t>, torbą i maszyną do pisania marki Remingt</w:t>
      </w:r>
      <w:r w:rsidR="00C55517">
        <w:t>on, wyjechała ona z Warszawy.</w:t>
      </w:r>
      <w:r w:rsidR="00816696" w:rsidRPr="00816696">
        <w:t xml:space="preserve"> Początkowo nie zamierzała przekraczać polskiej granicy i gdy pozostali urzędnicy opuszczali Kuty ona pragnęła wrócić z powrotem do stolicy. W rezultacie jednak w pośpiechu przejechała na drugi brzeg Czeremoszu</w:t>
      </w:r>
      <w:r w:rsidR="00C55517">
        <w:t>. Co ciekawe, n</w:t>
      </w:r>
      <w:r w:rsidR="00816696" w:rsidRPr="00816696">
        <w:t xml:space="preserve">a dwa lata przed wybuchem wojny </w:t>
      </w:r>
      <w:proofErr w:type="spellStart"/>
      <w:r w:rsidR="00816696" w:rsidRPr="00816696">
        <w:t>Illakowiczówna</w:t>
      </w:r>
      <w:proofErr w:type="spellEnd"/>
      <w:r w:rsidR="00816696" w:rsidRPr="00816696">
        <w:t xml:space="preserve"> odbyła długą podróż po Rumunii wygłaszając pogadanki, miała więc w tamtejszych związkac</w:t>
      </w:r>
      <w:r w:rsidR="00C55517">
        <w:t>h kobiecych licznych znajomych.</w:t>
      </w:r>
      <w:r w:rsidR="00816696" w:rsidRPr="00816696">
        <w:t xml:space="preserve"> U nich też postanowiła szukać oparcia i pomocy. Otoczyli ją prawdziwie serdeczną opieką „[...] obronili przed żandarmerią, która zaganiała wszystkich Polaków do obozów w głębi kraju, kar</w:t>
      </w:r>
      <w:r>
        <w:t>mili i poili, czym mogli [...]”</w:t>
      </w:r>
      <w:r w:rsidR="00816696" w:rsidRPr="00816696">
        <w:t xml:space="preserve">. </w:t>
      </w:r>
      <w:proofErr w:type="spellStart"/>
      <w:r w:rsidR="00816696" w:rsidRPr="00816696">
        <w:t>Illakowiczówna</w:t>
      </w:r>
      <w:proofErr w:type="spellEnd"/>
      <w:r w:rsidR="00816696" w:rsidRPr="00816696">
        <w:t xml:space="preserve"> już wówczas postanowiła objąć jakąś posadę w Rumunii, by w ten sposób być chociaż w części niezależną finansowo. W związku z tym rozesłała do trzech różnych miast rum</w:t>
      </w:r>
      <w:r w:rsidR="003E31D5">
        <w:t>uńskich oferty z prośbą o pracę</w:t>
      </w:r>
      <w:r w:rsidR="00816696" w:rsidRPr="00816696">
        <w:t xml:space="preserve">. Poetka wybrała posadę nauczycielki języków obcych w domu profesora </w:t>
      </w:r>
      <w:proofErr w:type="spellStart"/>
      <w:r w:rsidR="00816696" w:rsidRPr="00816696">
        <w:t>Tataru</w:t>
      </w:r>
      <w:proofErr w:type="spellEnd"/>
      <w:r w:rsidR="00816696" w:rsidRPr="00816696">
        <w:t>, naówczas gubernatora królewskiego w Cluj</w:t>
      </w:r>
      <w:r w:rsidR="003E31D5">
        <w:t>u (Klużu)</w:t>
      </w:r>
      <w:r w:rsidR="00816696" w:rsidRPr="00816696">
        <w:t xml:space="preserve">. </w:t>
      </w:r>
      <w:r w:rsidR="003E31D5">
        <w:t>Tu</w:t>
      </w:r>
      <w:r w:rsidR="00816696" w:rsidRPr="00816696">
        <w:t xml:space="preserve"> musiała przeżywać ostatnie dni walczącej Polski. </w:t>
      </w:r>
    </w:p>
    <w:p w14:paraId="77A06879" w14:textId="77777777" w:rsidR="003E31D5" w:rsidRDefault="00816696" w:rsidP="003E31D5">
      <w:pPr>
        <w:shd w:val="clear" w:color="auto" w:fill="FFFFFF"/>
        <w:spacing w:before="120" w:after="120" w:line="240" w:lineRule="auto"/>
        <w:jc w:val="both"/>
      </w:pPr>
      <w:r w:rsidRPr="00816696">
        <w:t xml:space="preserve">Niewielu pojmowało wówczas, że klęska Polski to nie koniec, a dopiero początek okrutnej wojny Poetka swój pobyt w Cluju traktowała jako tymczasowy. Jeszcze długi czas myślała o jak najszybszym wyjeździe </w:t>
      </w:r>
      <w:r w:rsidRPr="00816696">
        <w:lastRenderedPageBreak/>
        <w:t>na Zachód. Uważała bowiem, że właśnie tam mogła być bardziej przydatna niż jako guwernantka w Siedmiogrodzie. W tym też celu gromadziła oszczędności. Na licznie wysyłane do Paryża listy wciąż otrzymywała podobne odpowiedzi: skoro posiada już jakieś płatne zajęcie, więc niech nie zajmuje miejsca innym.</w:t>
      </w:r>
      <w:r w:rsidR="003E31D5">
        <w:t xml:space="preserve"> </w:t>
      </w:r>
      <w:r w:rsidRPr="00816696">
        <w:t xml:space="preserve">Jej poczucie obowiązku, chęć wykonywania dla Polski tego, co umiała najlepiej potraktowane zostały jedynie jako podanie o pracę. Myśląc o rychłym wyjeździe nie chciała początkowo uczyć się rumuńskiego. </w:t>
      </w:r>
      <w:r w:rsidR="003E31D5">
        <w:t>Wkrótce jednak mówiła nieźle po rumuńsku i</w:t>
      </w:r>
      <w:r w:rsidRPr="00816696">
        <w:t xml:space="preserve"> dokonała również przekładów kilku utworów na język polski.</w:t>
      </w:r>
    </w:p>
    <w:p w14:paraId="5FD4EC68" w14:textId="77777777" w:rsidR="003E31D5" w:rsidRDefault="00816696" w:rsidP="003E31D5">
      <w:pPr>
        <w:shd w:val="clear" w:color="auto" w:fill="FFFFFF"/>
        <w:spacing w:before="120" w:after="120" w:line="240" w:lineRule="auto"/>
        <w:jc w:val="both"/>
      </w:pPr>
      <w:r w:rsidRPr="00816696">
        <w:t xml:space="preserve">Zmianę rządów w Rumunii w 1940r. przeżyła Iłłakowiczówna w sposób gwałtowny. </w:t>
      </w:r>
      <w:r w:rsidR="003E31D5">
        <w:t>Wraz ze swymi mocodawcami, została w ciągu 2</w:t>
      </w:r>
      <w:r w:rsidRPr="00816696">
        <w:t xml:space="preserve">4 godzin wysiedlona z dotychczasowego mieszkania. Nie dała się namówić na wyjazd polskiemu konsulowi T. Stapińskiemu, który wraz z innymi opuszczał Cluj, tak jak czyniło to </w:t>
      </w:r>
      <w:r w:rsidR="00D53A80">
        <w:t xml:space="preserve">wielu polskich </w:t>
      </w:r>
      <w:proofErr w:type="spellStart"/>
      <w:r w:rsidR="00D53A80">
        <w:t>uchodżców</w:t>
      </w:r>
      <w:proofErr w:type="spellEnd"/>
      <w:r w:rsidRPr="00816696">
        <w:t xml:space="preserve">. Uznała bowiem, że w tak trudnej sytuacji nie powinna pozostawić rodziny prof. </w:t>
      </w:r>
      <w:proofErr w:type="spellStart"/>
      <w:r w:rsidRPr="00816696">
        <w:t>Tataru</w:t>
      </w:r>
      <w:proofErr w:type="spellEnd"/>
      <w:r w:rsidRPr="00816696">
        <w:t>,</w:t>
      </w:r>
      <w:r w:rsidR="003E31D5">
        <w:t xml:space="preserve"> </w:t>
      </w:r>
      <w:r w:rsidRPr="00816696">
        <w:t xml:space="preserve">tym bardziej, że im zawdzięczała swą pierwszą posadę w Rumunii. </w:t>
      </w:r>
      <w:r w:rsidR="003E31D5">
        <w:br/>
      </w:r>
      <w:r w:rsidRPr="00816696">
        <w:t xml:space="preserve">I choć nie darzyła ich wielką sympatią, to jednak pozostała z </w:t>
      </w:r>
      <w:r w:rsidR="003E31D5">
        <w:t>nimi do końca i bardzo g</w:t>
      </w:r>
      <w:r w:rsidRPr="00816696">
        <w:t>łęboko przeżyła ich wyjazd zaplombowanymi wagonami bydlęcymi; szczególnie ciężko zniosła rozstanie ze swymi wychowankami.</w:t>
      </w:r>
    </w:p>
    <w:p w14:paraId="067E34C4" w14:textId="77777777" w:rsidR="00816696" w:rsidRPr="00816696" w:rsidRDefault="00816696" w:rsidP="003E31D5">
      <w:pPr>
        <w:shd w:val="clear" w:color="auto" w:fill="FFFFFF"/>
        <w:spacing w:before="120" w:after="120" w:line="240" w:lineRule="auto"/>
        <w:jc w:val="both"/>
      </w:pPr>
      <w:r w:rsidRPr="00816696">
        <w:t xml:space="preserve">Decyzja pozostania w </w:t>
      </w:r>
      <w:proofErr w:type="spellStart"/>
      <w:r w:rsidRPr="00816696">
        <w:t>Kolozsvarze</w:t>
      </w:r>
      <w:proofErr w:type="spellEnd"/>
      <w:r w:rsidRPr="00816696">
        <w:t xml:space="preserve"> spowodowała, że poetka znalazła się bez dachu nad głową. </w:t>
      </w:r>
      <w:r w:rsidR="003E31D5">
        <w:t>Pomogli jej</w:t>
      </w:r>
      <w:r w:rsidRPr="00816696">
        <w:t xml:space="preserve"> Żydzi, właściciele sanatorium „Car</w:t>
      </w:r>
      <w:r w:rsidR="003E31D5">
        <w:t xml:space="preserve">itas", doktorostwo </w:t>
      </w:r>
      <w:proofErr w:type="spellStart"/>
      <w:r w:rsidR="003E31D5">
        <w:t>Sztejnerowie</w:t>
      </w:r>
      <w:proofErr w:type="spellEnd"/>
      <w:r w:rsidR="003E31D5">
        <w:t xml:space="preserve">. </w:t>
      </w:r>
      <w:r w:rsidRPr="00816696">
        <w:t xml:space="preserve">W niedługim czasie poetka przeniosła się do wynajętego u niezamożnej rodziny żydowskiej Szwarców „samodzielnego” pokoiku, do którego wchodziło się... przez łazienkę. Odtąd też jedyną podstawą jej wojennej egzystencji stało się udzielanie lekcji języków obcych; głównie francuskiego, niemieckiego, angielskiego i rosyjskiego. Aby zarobić na życie, z roku na rok droższe oraz na wyjazd, o którym wciąż myślała, musiała pracować bardzo intensywnie. Była to więc praca pochłaniająca wiele czasu i bardzo męcząca. W miarę upływu czasu </w:t>
      </w:r>
      <w:proofErr w:type="spellStart"/>
      <w:r w:rsidRPr="00816696">
        <w:t>Iliakowiczówna</w:t>
      </w:r>
      <w:proofErr w:type="spellEnd"/>
      <w:r w:rsidRPr="00816696">
        <w:t xml:space="preserve"> polubiła ten nowy zawód</w:t>
      </w:r>
      <w:r w:rsidR="003E31D5">
        <w:t>.</w:t>
      </w:r>
    </w:p>
    <w:p w14:paraId="32BAF4A8" w14:textId="77777777" w:rsidR="00816696" w:rsidRPr="00816696" w:rsidRDefault="00816696" w:rsidP="003E31D5">
      <w:pPr>
        <w:spacing w:before="100" w:beforeAutospacing="1" w:after="100" w:afterAutospacing="1" w:line="240" w:lineRule="auto"/>
        <w:jc w:val="both"/>
        <w:textAlignment w:val="baseline"/>
        <w:outlineLvl w:val="1"/>
      </w:pPr>
      <w:r w:rsidRPr="00816696">
        <w:t>Coraz dłuższy pobyt w społeczności węgierskiej zmuszał do poznania jej powszedniego języka. Iłłakowiczówna przystępowała do tego niechętnie. Przez pierwsze pół roku „sabotowała” go, a w koniecznych przypadkach porozumiewała się na migi. Na co dzień posługiwała się zapewne niemieckim. Okazało się, że taki stan rzeczy nie mógł trwać dłużej. Do tłumaczeń namawiali poetkę coraz częściej Węgrzy i d</w:t>
      </w:r>
      <w:r w:rsidR="003E31D5">
        <w:t>ziałający w Budapeszcie Polacy.</w:t>
      </w:r>
      <w:r w:rsidRPr="00816696">
        <w:t xml:space="preserve"> Właśnie od nich z początkiem 1941 r. dotarła do poetki prośba o dokonanie przekładów z poetów węgierskich. Pierwszym, którego Iłłakowiczówna zaczęła tłumaczyć był E. Ady (1877—1919). Na jego wierszach pomału zaczęła zgłębiać tajniki</w:t>
      </w:r>
      <w:r w:rsidR="003E31D5">
        <w:t xml:space="preserve"> tego trudnego języka.</w:t>
      </w:r>
      <w:r w:rsidRPr="00816696">
        <w:t xml:space="preserve"> Efektem tego była gruntowna znajomość p</w:t>
      </w:r>
      <w:r w:rsidR="003E31D5">
        <w:t>rzez poetkę węgierskiego w piśm</w:t>
      </w:r>
      <w:r w:rsidRPr="00816696">
        <w:t>ie.</w:t>
      </w:r>
    </w:p>
    <w:p w14:paraId="4948A660" w14:textId="77777777" w:rsidR="00816696" w:rsidRPr="00816696" w:rsidRDefault="003E31D5" w:rsidP="003E31D5">
      <w:pPr>
        <w:spacing w:before="100" w:beforeAutospacing="1" w:after="100" w:afterAutospacing="1" w:line="240" w:lineRule="auto"/>
        <w:jc w:val="both"/>
        <w:textAlignment w:val="baseline"/>
        <w:outlineLvl w:val="1"/>
      </w:pPr>
      <w:r>
        <w:t>N</w:t>
      </w:r>
      <w:r w:rsidR="00816696" w:rsidRPr="00816696">
        <w:t>ależy wspomnieć, iż jej pobyt w Siedmiogrodzie zaowocował licznymi utworami. Powstały całe cykle, jak np. Siedmiogrodzkie cekiny, poświęcone miejscowem</w:t>
      </w:r>
      <w:r>
        <w:t xml:space="preserve">u, tak malowniczemu folklorowi. </w:t>
      </w:r>
      <w:r w:rsidR="00816696" w:rsidRPr="00816696">
        <w:t xml:space="preserve"> </w:t>
      </w:r>
      <w:r>
        <w:t>Wydarzenia wojenne również nie p</w:t>
      </w:r>
      <w:r w:rsidR="00816696" w:rsidRPr="00816696">
        <w:t xml:space="preserve">ozostały bez wpływu na poetkę, szczególnie zaś silne wrażenie wywarł na nią pogrom Żydów w 1944 r., czemu dała wyraz w utworze pod tytułem Pogrom w </w:t>
      </w:r>
      <w:proofErr w:type="spellStart"/>
      <w:r w:rsidR="00816696" w:rsidRPr="00816696">
        <w:t>Kolozsvarze</w:t>
      </w:r>
      <w:proofErr w:type="spellEnd"/>
      <w:r w:rsidR="00816696" w:rsidRPr="00816696">
        <w:t>. Tak więc, mimo że w korespondencji nader często wspominała o całkowitym braku</w:t>
      </w:r>
      <w:r>
        <w:t xml:space="preserve"> czasu dla swej własnej pracy p</w:t>
      </w:r>
      <w:r w:rsidR="00816696" w:rsidRPr="00816696">
        <w:t>isarskiej,</w:t>
      </w:r>
      <w:r>
        <w:t xml:space="preserve"> w</w:t>
      </w:r>
      <w:r w:rsidR="00816696" w:rsidRPr="00816696">
        <w:t>iersze powstałe w latach siedmiogrodzkiego bytowania stanowią poważną część jej dorobku.</w:t>
      </w:r>
    </w:p>
    <w:p w14:paraId="03238672" w14:textId="77777777" w:rsidR="003E31D5" w:rsidRDefault="00816696" w:rsidP="003E31D5">
      <w:pPr>
        <w:spacing w:before="100" w:beforeAutospacing="1" w:after="100" w:afterAutospacing="1" w:line="240" w:lineRule="auto"/>
        <w:jc w:val="both"/>
        <w:textAlignment w:val="baseline"/>
        <w:outlineLvl w:val="1"/>
      </w:pPr>
      <w:r w:rsidRPr="00816696">
        <w:t xml:space="preserve">Musiała jednak z uwagą śledzić życie polskich uchodźców w Rumunii, skoro dość szybko odpowiedziała na apel gromadzenia funduszu na rozwój polskiego szkolnictwa. Na ten cel przekazała z początkiem 1940 r. 300 lei, co </w:t>
      </w:r>
      <w:r w:rsidR="003E31D5">
        <w:t>było wówczas sumą dość znaczną.</w:t>
      </w:r>
      <w:r w:rsidRPr="00816696">
        <w:t xml:space="preserve"> O polskich uchodźcach pamiętała podczas drugiego wojennego Bożego Narodzenia przesyłając do „Biuletynu Tygodniowego”, do Bukaresztu, wzruszający, mało znany, wiersz </w:t>
      </w:r>
      <w:r w:rsidR="003E31D5">
        <w:t>„</w:t>
      </w:r>
      <w:r w:rsidRPr="00816696">
        <w:t>Daj, abyśmy do Ciebie...</w:t>
      </w:r>
      <w:r w:rsidR="003E31D5">
        <w:t>”.</w:t>
      </w:r>
      <w:r w:rsidRPr="00816696">
        <w:t xml:space="preserve"> Wiersz ten ukazał się na łamach tego </w:t>
      </w:r>
      <w:r w:rsidR="003E31D5">
        <w:t>pisemka pod datą 12 II 1941 r.</w:t>
      </w:r>
      <w:r w:rsidRPr="00816696">
        <w:t xml:space="preserve"> Na tym prawdopodobnie urwał się jej bezpośredni kontakt z pismami wychodzącymi w Rumunii. </w:t>
      </w:r>
    </w:p>
    <w:p w14:paraId="04E98787" w14:textId="77777777" w:rsidR="0091500A" w:rsidRDefault="00816696" w:rsidP="003E31D5">
      <w:pPr>
        <w:spacing w:before="100" w:beforeAutospacing="1" w:after="100" w:afterAutospacing="1" w:line="240" w:lineRule="auto"/>
        <w:jc w:val="both"/>
        <w:textAlignment w:val="baseline"/>
        <w:outlineLvl w:val="1"/>
      </w:pPr>
      <w:r w:rsidRPr="00816696">
        <w:t xml:space="preserve">Wkrótce rozpoczęła współpracę z polskim ośrodkiem w Budapeszcie. O pobycie K. Iłłakowiczówny w </w:t>
      </w:r>
      <w:proofErr w:type="spellStart"/>
      <w:r w:rsidRPr="00816696">
        <w:t>Kolozsvarze</w:t>
      </w:r>
      <w:proofErr w:type="spellEnd"/>
      <w:r w:rsidRPr="00816696">
        <w:t xml:space="preserve"> dowiedziano się od wikariusza apostolskiego, franciszkanina ojca Piotra Wilka-</w:t>
      </w:r>
      <w:proofErr w:type="spellStart"/>
      <w:r w:rsidRPr="00816696">
        <w:lastRenderedPageBreak/>
        <w:t>Witosławskiego</w:t>
      </w:r>
      <w:proofErr w:type="spellEnd"/>
      <w:r w:rsidRPr="00816696">
        <w:t>, który podczas jednej ze swych podróży do Siedmiogr</w:t>
      </w:r>
      <w:r w:rsidR="003E31D5">
        <w:t>odu odnalazł tam polską poetkę.</w:t>
      </w:r>
      <w:r w:rsidRPr="00816696">
        <w:t xml:space="preserve"> Wówczas zarówno on jak i paulin z Budapesztu, ojciec Michał Zembrzuski, zainteresowali się jej losem. Proponowano jej również pomoc z ramienia Komitetu Pomocy dla Uchodźców, lecz </w:t>
      </w:r>
      <w:proofErr w:type="spellStart"/>
      <w:r w:rsidRPr="00816696">
        <w:t>Ilłakowiczówna</w:t>
      </w:r>
      <w:proofErr w:type="spellEnd"/>
      <w:r w:rsidRPr="00816696">
        <w:t xml:space="preserve"> </w:t>
      </w:r>
      <w:r w:rsidR="0091500A">
        <w:br/>
      </w:r>
      <w:r w:rsidRPr="00816696">
        <w:t>z niej nie chciała korzystać Występują tu wyraźnie cechy charakteru Iłłakowiczówny. Skoro samodzielnie zarabiała na swoje utrzymanie, uważała, iż ma zawód w ręku, a za żadną cenę nie chciała być „obiektem filantropii”. Owszem, pobierała zasiłek przysługujący polskim uchodźcom</w:t>
      </w:r>
      <w:r w:rsidR="0091500A">
        <w:t>, ale ten otrzymywali wszyscy.”</w:t>
      </w:r>
      <w:r w:rsidRPr="00816696">
        <w:t xml:space="preserve"> Ojcu </w:t>
      </w:r>
      <w:proofErr w:type="spellStart"/>
      <w:r w:rsidRPr="00816696">
        <w:t>Wilkowi-Witosławskiemu</w:t>
      </w:r>
      <w:proofErr w:type="spellEnd"/>
      <w:r w:rsidRPr="00816696">
        <w:t xml:space="preserve"> udało się najprawdopodobniej namówić poetkę do wyg</w:t>
      </w:r>
      <w:r w:rsidR="0091500A">
        <w:t>łoszenia odczytu w Budapeszcie.</w:t>
      </w:r>
      <w:r w:rsidRPr="00816696">
        <w:t xml:space="preserve"> Sama również wysunęła propozycje działania. Zadeklarowała chęć wygłaszania pogadanek dla żołnierzy przebywających w obozach, a nade wszystko chęć dawania i</w:t>
      </w:r>
      <w:r w:rsidR="0091500A">
        <w:t>m lekcji języków obcych.</w:t>
      </w:r>
      <w:r w:rsidRPr="00816696">
        <w:t xml:space="preserve"> </w:t>
      </w:r>
      <w:r w:rsidR="0091500A">
        <w:t>D</w:t>
      </w:r>
      <w:r w:rsidRPr="00816696">
        <w:t>osyć chętnie rozpoczęto druk jej utworów i artykułów na łamach polskich pism wychodzących w Budapeszcie. Drukowała więc w „Wieściach Po</w:t>
      </w:r>
      <w:r w:rsidR="0091500A">
        <w:t>lskich” czy „Tygodniku Polskim”</w:t>
      </w:r>
      <w:r w:rsidRPr="00816696">
        <w:t xml:space="preserve">. </w:t>
      </w:r>
      <w:r w:rsidR="0091500A">
        <w:br/>
      </w:r>
      <w:r w:rsidRPr="00816696">
        <w:t xml:space="preserve">W zasłużonej „Bibliotece Polskiej” opublikowała trzy „tomiki” poezji. Pierwsze ukazały się w 1941 r. </w:t>
      </w:r>
      <w:r w:rsidR="0091500A">
        <w:t>„</w:t>
      </w:r>
      <w:r w:rsidRPr="00816696">
        <w:t>Wiersze bezlistne</w:t>
      </w:r>
      <w:r w:rsidR="0091500A">
        <w:t>”</w:t>
      </w:r>
      <w:r w:rsidRPr="00816696">
        <w:t>, a potem wspomniane już tłumaczenia z węgierski</w:t>
      </w:r>
      <w:r w:rsidR="0091500A">
        <w:t xml:space="preserve">ego wierszy </w:t>
      </w:r>
      <w:proofErr w:type="spellStart"/>
      <w:r w:rsidR="0091500A">
        <w:t>Adyego</w:t>
      </w:r>
      <w:proofErr w:type="spellEnd"/>
      <w:r w:rsidR="0091500A">
        <w:t xml:space="preserve"> i </w:t>
      </w:r>
      <w:proofErr w:type="spellStart"/>
      <w:r w:rsidR="0091500A">
        <w:t>Aprilego</w:t>
      </w:r>
      <w:proofErr w:type="spellEnd"/>
      <w:r w:rsidR="0091500A">
        <w:t>.</w:t>
      </w:r>
      <w:r w:rsidRPr="00816696">
        <w:t xml:space="preserve"> Dokonuj</w:t>
      </w:r>
      <w:r w:rsidR="0091500A">
        <w:t xml:space="preserve">ąc </w:t>
      </w:r>
      <w:r w:rsidRPr="00816696">
        <w:t xml:space="preserve">tłumaczeń </w:t>
      </w:r>
      <w:proofErr w:type="spellStart"/>
      <w:r w:rsidRPr="00816696">
        <w:t>Iłlakowiczówna</w:t>
      </w:r>
      <w:proofErr w:type="spellEnd"/>
      <w:r w:rsidRPr="00816696">
        <w:t xml:space="preserve"> liczyła na to, że strona węgierska rozpocznie serię przekładów polskich autorów. Dlatego jeszcze w 1944 r. proponowała, by Węgrzy podjęli się tłumaczenia utworów J. Kota, T. </w:t>
      </w:r>
      <w:proofErr w:type="spellStart"/>
      <w:r w:rsidRPr="00816696">
        <w:t>Fangrata</w:t>
      </w:r>
      <w:proofErr w:type="spellEnd"/>
      <w:r w:rsidRPr="00816696">
        <w:t xml:space="preserve">, L. </w:t>
      </w:r>
      <w:proofErr w:type="spellStart"/>
      <w:r w:rsidRPr="00816696">
        <w:t>Kaltenbergha</w:t>
      </w:r>
      <w:proofErr w:type="spellEnd"/>
      <w:r w:rsidRPr="00816696">
        <w:t>, Niwińskiego, Niemczuka</w:t>
      </w:r>
      <w:r w:rsidR="0091500A">
        <w:t xml:space="preserve"> i jej samej</w:t>
      </w:r>
      <w:r w:rsidRPr="00816696">
        <w:t xml:space="preserve">. </w:t>
      </w:r>
    </w:p>
    <w:p w14:paraId="0E00FDCC" w14:textId="77777777" w:rsidR="00816696" w:rsidRPr="00816696" w:rsidRDefault="00816696" w:rsidP="003E31D5">
      <w:pPr>
        <w:spacing w:before="100" w:beforeAutospacing="1" w:after="100" w:afterAutospacing="1" w:line="240" w:lineRule="auto"/>
        <w:jc w:val="both"/>
        <w:textAlignment w:val="baseline"/>
        <w:outlineLvl w:val="1"/>
      </w:pPr>
      <w:r w:rsidRPr="00816696">
        <w:t xml:space="preserve">Tymczasem rok 1944 przyniósł kolejne, dość gwałtowne zmiany w dotychczasowym życiu Iłłakowiczówny. Po wywiezieniu 5 maja rodziny Szwarców, w trzy dni później Niemcy wysiedlili również polską poetkę. Znalazła więc kolejne mieszkanie, tym razem bez piwnicy, co było bardzo uciążliwe, gdyż wzrosły jej kłopoty z magazynowaniem drzewa, niezbędnego do ogrzewania pokoju. Jednocześnie znacznie spadły jej zarobki. Od 1 kwietnia cofnięto </w:t>
      </w:r>
      <w:r w:rsidR="0091500A">
        <w:t>wypłatę zasiłków dla uchodźców,</w:t>
      </w:r>
      <w:r w:rsidRPr="00816696">
        <w:t xml:space="preserve"> a ponieważ „[...] uczniowie częściowo poszli na front, częściowo na roboty, dzieci wyewakuowano na wieś [...]”, liczba lekcji z 40 </w:t>
      </w:r>
      <w:r w:rsidR="0091500A">
        <w:t>spadła do 10 godzin tygodniowo.</w:t>
      </w:r>
      <w:r w:rsidRPr="00816696">
        <w:t xml:space="preserve"> Na szczęście</w:t>
      </w:r>
      <w:r w:rsidR="0091500A">
        <w:t xml:space="preserve"> </w:t>
      </w:r>
      <w:r w:rsidRPr="00816696">
        <w:t>poetka miała jeszcze oszczędności, które pozwalały przetrwać naj</w:t>
      </w:r>
      <w:r w:rsidRPr="00816696">
        <w:softHyphen/>
        <w:t xml:space="preserve">bliższe miesiące. </w:t>
      </w:r>
    </w:p>
    <w:p w14:paraId="5715249C" w14:textId="77777777" w:rsidR="0091500A" w:rsidRDefault="00816696" w:rsidP="0091500A">
      <w:pPr>
        <w:spacing w:before="100" w:beforeAutospacing="1" w:after="100" w:afterAutospacing="1" w:line="240" w:lineRule="auto"/>
        <w:jc w:val="both"/>
        <w:textAlignment w:val="baseline"/>
        <w:outlineLvl w:val="1"/>
      </w:pPr>
      <w:r w:rsidRPr="00816696">
        <w:t xml:space="preserve">Szybka ofensywa wojsk radzieckich spowodowała, że jesienią 1944 r. po intensywnych walkach </w:t>
      </w:r>
      <w:proofErr w:type="spellStart"/>
      <w:r w:rsidRPr="00816696">
        <w:t>Kolozsvar</w:t>
      </w:r>
      <w:proofErr w:type="spellEnd"/>
      <w:r w:rsidRPr="00816696">
        <w:t xml:space="preserve"> został zdobyty</w:t>
      </w:r>
      <w:r w:rsidR="0091500A">
        <w:t>.</w:t>
      </w:r>
      <w:r w:rsidRPr="00816696">
        <w:t xml:space="preserve"> Polacy zamieszkujący to miasto znaleźli się po raz drugi w granicach państwa rumuńskiego. W rezultacie walk Iłłakowiczówna straciła mieszkanie, swe rzeczy i lekcje. Uratowała maszynę do pisania, z którą wyjechała z Polski, a która przez cały ten czas służyła jej do pisania własnych utworów i korespondencji. Początkowo pielęgnowała w miejscowej klinice okulistycznej rannych, </w:t>
      </w:r>
      <w:r w:rsidR="0091500A">
        <w:br/>
      </w:r>
      <w:r w:rsidRPr="00816696">
        <w:t xml:space="preserve">z czasem tam zamieszkała, dając jednocześnie lekcje języka rosyjskiego. Po roku, gdy w Cluju rozpoczęto organizację uniwersytetu, zmuszona została do opuszczenia mieszkania przy klinice. Znalazła tzw. „osobny pokój”, bez łazienki i „bez wygód”; tam też pozostała do chwili powrotu do Polski. </w:t>
      </w:r>
    </w:p>
    <w:p w14:paraId="612A5763" w14:textId="77777777" w:rsidR="00816696" w:rsidRPr="00816696" w:rsidRDefault="00816696" w:rsidP="0091500A">
      <w:pPr>
        <w:spacing w:before="100" w:beforeAutospacing="1" w:after="100" w:afterAutospacing="1" w:line="240" w:lineRule="auto"/>
        <w:jc w:val="both"/>
        <w:textAlignment w:val="baseline"/>
        <w:outlineLvl w:val="1"/>
      </w:pPr>
      <w:r w:rsidRPr="00816696">
        <w:t xml:space="preserve">Tymczasem wraz z zakończeniem działań wojennych pojawiła się nadzieja na powrót do kraju. </w:t>
      </w:r>
      <w:r w:rsidR="0091500A">
        <w:br/>
      </w:r>
      <w:r w:rsidRPr="00816696">
        <w:t>W związku z tym już w lipcu 1945 r., za pośrednictwem uchodźców powracających do Polski Iłłakowiczówna przesłała podanie do Ministerstwa Spraw Zagranicznych, w którym deklarowała chęć powrotu na swe poprzednie stanowisko pracy. Ponieważ odpowiedź nie nadchodziła ponowiła swą prośbę, tym razem w sześ</w:t>
      </w:r>
      <w:r w:rsidR="0091500A">
        <w:t>ciu jednobrzmiących podaniach, w</w:t>
      </w:r>
      <w:r w:rsidRPr="00816696">
        <w:t xml:space="preserve">ysłanych różnymi drogami. Niestety </w:t>
      </w:r>
      <w:r w:rsidR="0091500A">
        <w:t>nie dostała żadnej odpowiedzi.</w:t>
      </w:r>
      <w:r w:rsidRPr="00816696">
        <w:t xml:space="preserve"> Jednocześnie zaczęła wysyłać kartki do kraju w nadziei odnalezienia najbliższych i znajomych.</w:t>
      </w:r>
    </w:p>
    <w:p w14:paraId="306769E6" w14:textId="77777777" w:rsidR="0091500A" w:rsidRDefault="00816696" w:rsidP="0091500A">
      <w:pPr>
        <w:spacing w:before="100" w:beforeAutospacing="1" w:after="100" w:afterAutospacing="1" w:line="240" w:lineRule="auto"/>
        <w:jc w:val="both"/>
        <w:textAlignment w:val="baseline"/>
        <w:outlineLvl w:val="1"/>
      </w:pPr>
      <w:r w:rsidRPr="00816696">
        <w:t>Dzięki ożywio</w:t>
      </w:r>
      <w:r w:rsidR="0091500A">
        <w:t xml:space="preserve">nej korespondencji, jaką zaczęła prowadzić z </w:t>
      </w:r>
      <w:r w:rsidRPr="00816696">
        <w:t>Julianem Tuwime</w:t>
      </w:r>
      <w:r w:rsidR="0091500A">
        <w:t>m</w:t>
      </w:r>
      <w:r w:rsidRPr="00816696">
        <w:t xml:space="preserve">, Iłłakowiczówna </w:t>
      </w:r>
      <w:r w:rsidR="0091500A">
        <w:br/>
      </w:r>
      <w:r w:rsidRPr="00816696">
        <w:t>w krótkim czasie zdecydowała się na powrót do Polski. Oczywiście na podjęcie tej decyzji wpłynęło wiele czynników, chyba jednak istotne znaczenie miała bezpośrednia i chętnie udzielana pomoc Tuwima. Pomału piętrzące się przed nią trudności zaczęły jakby maleć. Początkowo myślała o zorganizowanej repatriacji. Niestety, nikt z organizatorów tej formy wyjazdu nie dotarł do Cluju</w:t>
      </w:r>
      <w:r w:rsidR="0091500A">
        <w:t>. O</w:t>
      </w:r>
      <w:r w:rsidRPr="00816696">
        <w:t>kazało się</w:t>
      </w:r>
      <w:r w:rsidR="0091500A">
        <w:t xml:space="preserve"> też</w:t>
      </w:r>
      <w:r w:rsidRPr="00816696">
        <w:t>, iż</w:t>
      </w:r>
      <w:r w:rsidR="0091500A">
        <w:t xml:space="preserve"> przeszkodą nie do pokonania był brak aktualnego paszportu. Ił</w:t>
      </w:r>
      <w:r w:rsidRPr="00816696">
        <w:t xml:space="preserve">łakowiczówna w 1939 r. znalazła się w Rumunii z paszportem dyplomatycznym, który w niedługim czasie stracił </w:t>
      </w:r>
      <w:r w:rsidR="0091500A" w:rsidRPr="00816696">
        <w:t>swoją</w:t>
      </w:r>
      <w:r w:rsidRPr="00816696">
        <w:t xml:space="preserve"> </w:t>
      </w:r>
      <w:r w:rsidRPr="00816696">
        <w:lastRenderedPageBreak/>
        <w:t xml:space="preserve">ważność. Po wyzwoleniu rozpoczęła intensywne starania w polskim konsulacie w Bukareszcie </w:t>
      </w:r>
      <w:r w:rsidR="0091500A">
        <w:br/>
      </w:r>
      <w:r w:rsidRPr="00816696">
        <w:t>o wydanie nowego, ważnego paszportu. Sama do Bukaresztu nie mogła pojechać z wielu przyczyn, m.in. ze względu na wysokie koszty podróży i brak dokumentu, z którym mogłaby się swobodnie poruszać po Rumunii. Na listy pisane do konsulatu nie otrzymywała odpowiedzi</w:t>
      </w:r>
      <w:r w:rsidR="0091500A">
        <w:t xml:space="preserve">. </w:t>
      </w:r>
      <w:r w:rsidRPr="00816696">
        <w:t xml:space="preserve">Jak się wydaje Iłłakowiczówna otrzymała wreszcie </w:t>
      </w:r>
      <w:r w:rsidR="0091500A" w:rsidRPr="00816696">
        <w:t>żądany</w:t>
      </w:r>
      <w:r w:rsidRPr="00816696">
        <w:t xml:space="preserve"> dokument na interwencję Tuwima. </w:t>
      </w:r>
    </w:p>
    <w:p w14:paraId="0A567CD7" w14:textId="77777777" w:rsidR="00D53A80" w:rsidRDefault="00816696" w:rsidP="000910CB">
      <w:pPr>
        <w:spacing w:before="100" w:beforeAutospacing="1" w:after="100" w:afterAutospacing="1" w:line="240" w:lineRule="auto"/>
        <w:jc w:val="both"/>
        <w:textAlignment w:val="baseline"/>
        <w:outlineLvl w:val="1"/>
      </w:pPr>
      <w:r w:rsidRPr="00816696">
        <w:t>Zdając sobie sprawę, że nie będzie mogła powrócić na swe dawne stanowisko pracy Iłłakowiczówna rozpoczęła intensywne poszukiwania jakiejś posady w Polsce. W październiku 1947 r., kiedy wyjazd nabierał coraz bardziej realnych kształtów miała do wyboru posadę sekretarki z wynagrodzeniem 7 tys. zł na stacji lniarskiej w Poznaniu albo posadę w Ministerstwie Kultury i Sztuki. Iłłakowiczówna była skłonna przyjąć tę pierwszą propozycję, gdyż jak stwierdziła w liście do M. Niklewiczowej: „[...] mnie tak mało inter</w:t>
      </w:r>
      <w:r w:rsidR="0091500A">
        <w:t xml:space="preserve">esują takie oderwane rzeczy”. </w:t>
      </w:r>
      <w:r w:rsidRPr="00816696">
        <w:t>Skoro tylko w październiku otrzymała paszport, mogła po ośmiu latach wyjechać z Cluju. Z końcem listopada dostała bilet drugiej klasy i na początku grudnia wyjechała do Warszawy. Tutaj oczekiwali na nią Jarosław Iwaszkiewicz — prezes Związku Literatów i minister Juliusz Starzyński.</w:t>
      </w:r>
      <w:r w:rsidR="0091500A">
        <w:t xml:space="preserve"> </w:t>
      </w:r>
      <w:r w:rsidRPr="00816696">
        <w:t>Wraz z przyjazdem do Warszawy zakończyła się ośmioletnia woj</w:t>
      </w:r>
      <w:r w:rsidR="00D53A80">
        <w:t>enna tułaczka K. Iłłakowiczówny (…)”</w:t>
      </w:r>
    </w:p>
    <w:p w14:paraId="3300073E" w14:textId="77777777" w:rsidR="00C55517" w:rsidRPr="00816696" w:rsidRDefault="0091500A" w:rsidP="000910CB">
      <w:pPr>
        <w:spacing w:before="100" w:beforeAutospacing="1" w:after="100" w:afterAutospacing="1" w:line="240" w:lineRule="auto"/>
        <w:jc w:val="both"/>
        <w:textAlignment w:val="baseline"/>
        <w:outlineLvl w:val="1"/>
        <w:rPr>
          <w:rFonts w:cstheme="minorHAnsi"/>
        </w:rPr>
      </w:pPr>
      <w:r>
        <w:t>Losy Iłłakowiczówny w Rumunii, spisane przez</w:t>
      </w:r>
      <w:r w:rsidR="000910CB">
        <w:t>:</w:t>
      </w:r>
      <w:r>
        <w:t xml:space="preserve"> </w:t>
      </w:r>
      <w:r w:rsidR="00816696" w:rsidRPr="00816696">
        <w:t xml:space="preserve">Małgorzata </w:t>
      </w:r>
      <w:proofErr w:type="spellStart"/>
      <w:r w:rsidR="00816696" w:rsidRPr="00816696">
        <w:t>Willaume</w:t>
      </w:r>
      <w:proofErr w:type="spellEnd"/>
      <w:r w:rsidR="00816696" w:rsidRPr="00816696">
        <w:t xml:space="preserve"> </w:t>
      </w:r>
      <w:r>
        <w:t>„</w:t>
      </w:r>
      <w:r w:rsidR="00816696" w:rsidRPr="00816696">
        <w:t>Kazimiera Iłłakowiczówna w Siedmiogrodzie (1939-1947)</w:t>
      </w:r>
      <w:r>
        <w:t>”</w:t>
      </w:r>
      <w:r w:rsidR="00816696" w:rsidRPr="00816696">
        <w:t xml:space="preserve"> </w:t>
      </w:r>
      <w:proofErr w:type="spellStart"/>
      <w:r w:rsidR="00816696" w:rsidRPr="00816696">
        <w:t>Annales</w:t>
      </w:r>
      <w:proofErr w:type="spellEnd"/>
      <w:r w:rsidR="00816696" w:rsidRPr="00816696">
        <w:t xml:space="preserve"> </w:t>
      </w:r>
      <w:proofErr w:type="spellStart"/>
      <w:r w:rsidR="00816696" w:rsidRPr="00816696">
        <w:t>Universitatis</w:t>
      </w:r>
      <w:proofErr w:type="spellEnd"/>
      <w:r w:rsidR="00816696" w:rsidRPr="00816696">
        <w:t xml:space="preserve"> </w:t>
      </w:r>
      <w:proofErr w:type="spellStart"/>
      <w:r w:rsidR="00816696" w:rsidRPr="00816696">
        <w:t>Mariae</w:t>
      </w:r>
      <w:proofErr w:type="spellEnd"/>
      <w:r w:rsidR="00816696" w:rsidRPr="00816696">
        <w:t xml:space="preserve"> Curie-Skłodowska. </w:t>
      </w:r>
      <w:proofErr w:type="spellStart"/>
      <w:r w:rsidR="00816696" w:rsidRPr="00816696">
        <w:t>Sectio</w:t>
      </w:r>
      <w:proofErr w:type="spellEnd"/>
      <w:r w:rsidR="00816696" w:rsidRPr="00816696">
        <w:t xml:space="preserve"> F, Historia 40, 213-234 1985</w:t>
      </w:r>
      <w:r w:rsidR="000910CB">
        <w:t xml:space="preserve">. </w:t>
      </w:r>
      <w:r w:rsidR="00C55517" w:rsidRPr="00816696">
        <w:rPr>
          <w:rFonts w:eastAsia="Times New Roman" w:cstheme="minorHAnsi"/>
          <w:color w:val="202122"/>
          <w:lang w:eastAsia="pl-PL"/>
        </w:rPr>
        <w:t xml:space="preserve">Z obrazem Rumunii w oczach Kazimiery Iłłakowiczówny możemy zapoznać się w artykule naukowym Diany </w:t>
      </w:r>
      <w:proofErr w:type="spellStart"/>
      <w:r w:rsidR="00C55517" w:rsidRPr="00816696">
        <w:rPr>
          <w:rFonts w:eastAsia="Times New Roman" w:cstheme="minorHAnsi"/>
          <w:color w:val="202122"/>
          <w:lang w:eastAsia="pl-PL"/>
        </w:rPr>
        <w:t>Walawander</w:t>
      </w:r>
      <w:proofErr w:type="spellEnd"/>
      <w:r w:rsidR="00C55517" w:rsidRPr="00816696">
        <w:rPr>
          <w:rFonts w:eastAsia="Times New Roman" w:cstheme="minorHAnsi"/>
          <w:color w:val="202122"/>
          <w:lang w:eastAsia="pl-PL"/>
        </w:rPr>
        <w:t xml:space="preserve">, </w:t>
      </w:r>
      <w:r w:rsidR="00C55517" w:rsidRPr="00816696">
        <w:rPr>
          <w:rFonts w:eastAsia="Times New Roman" w:cstheme="minorHAnsi"/>
          <w:i/>
          <w:color w:val="202122"/>
          <w:lang w:eastAsia="pl-PL"/>
        </w:rPr>
        <w:t>„</w:t>
      </w:r>
      <w:r w:rsidR="00C55517" w:rsidRPr="00816696">
        <w:rPr>
          <w:rFonts w:eastAsia="Times New Roman" w:cstheme="minorHAnsi"/>
          <w:bCs/>
          <w:i/>
          <w:color w:val="333333"/>
          <w:lang w:eastAsia="pl-PL"/>
        </w:rPr>
        <w:t xml:space="preserve">Obraz Rumunii we wspomnieniach Kazimiery Iłłakowiczówny. O tułaczce poetki w latach 1939-1947” </w:t>
      </w:r>
      <w:r w:rsidR="00C55517" w:rsidRPr="00816696">
        <w:rPr>
          <w:rFonts w:eastAsia="Times New Roman" w:cstheme="minorHAnsi"/>
          <w:bCs/>
          <w:color w:val="333333"/>
          <w:lang w:eastAsia="pl-PL"/>
        </w:rPr>
        <w:t xml:space="preserve">w </w:t>
      </w:r>
      <w:hyperlink r:id="rId30" w:history="1">
        <w:r w:rsidR="00C55517" w:rsidRPr="00816696">
          <w:rPr>
            <w:rFonts w:cstheme="minorHAnsi"/>
            <w:i/>
            <w:iCs/>
            <w:color w:val="333333"/>
            <w:u w:val="single"/>
            <w:bdr w:val="none" w:sz="0" w:space="0" w:color="auto" w:frame="1"/>
            <w:shd w:val="clear" w:color="auto" w:fill="FFFFFF"/>
          </w:rPr>
          <w:t>Zeszyty Naukowe Zbliżenia Cywilizacyjne</w:t>
        </w:r>
      </w:hyperlink>
      <w:r w:rsidR="00C55517" w:rsidRPr="00816696">
        <w:rPr>
          <w:rFonts w:cstheme="minorHAnsi"/>
        </w:rPr>
        <w:t xml:space="preserve"> z 2014r.</w:t>
      </w:r>
    </w:p>
    <w:p w14:paraId="2322A5C6" w14:textId="77777777" w:rsidR="00816696" w:rsidRPr="00816696" w:rsidRDefault="000910CB" w:rsidP="00D53A80">
      <w:pPr>
        <w:shd w:val="clear" w:color="auto" w:fill="FFFFFF"/>
        <w:spacing w:before="120" w:after="120" w:line="240" w:lineRule="auto"/>
        <w:jc w:val="both"/>
        <w:rPr>
          <w:rFonts w:cstheme="minorHAnsi"/>
          <w:color w:val="222222"/>
          <w:shd w:val="clear" w:color="auto" w:fill="FFFFFF"/>
        </w:rPr>
      </w:pPr>
      <w:r w:rsidRPr="00D53A80">
        <w:rPr>
          <w:rFonts w:cstheme="minorHAnsi"/>
          <w:color w:val="222222"/>
          <w:shd w:val="clear" w:color="auto" w:fill="FFFFFF"/>
        </w:rPr>
        <w:t xml:space="preserve">Warte podkreślenia jest, że </w:t>
      </w:r>
      <w:r w:rsidRPr="00816696">
        <w:rPr>
          <w:rFonts w:cstheme="minorHAnsi"/>
          <w:color w:val="222222"/>
          <w:shd w:val="clear" w:color="auto" w:fill="FFFFFF"/>
        </w:rPr>
        <w:t>Rumunia zajmowała we wspomnieniach Iłłakowiczówny szczególne miejsce</w:t>
      </w:r>
      <w:r w:rsidRPr="00D53A80">
        <w:rPr>
          <w:rFonts w:cstheme="minorHAnsi"/>
          <w:color w:val="222222"/>
          <w:shd w:val="clear" w:color="auto" w:fill="FFFFFF"/>
        </w:rPr>
        <w:t xml:space="preserve">. </w:t>
      </w:r>
      <w:r w:rsidR="00C55517" w:rsidRPr="00816696">
        <w:rPr>
          <w:rFonts w:cstheme="minorHAnsi"/>
          <w:color w:val="222222"/>
          <w:shd w:val="clear" w:color="auto" w:fill="FFFFFF"/>
        </w:rPr>
        <w:t xml:space="preserve"> Poetka podkreśla piękno rumuńskiego krajobrazu, wychwala zalety mieszkańców, ukazuje uczucia towarzyszące jej w obcym kraju. Z jednej strony </w:t>
      </w:r>
      <w:r w:rsidRPr="00D53A80">
        <w:rPr>
          <w:rFonts w:cstheme="minorHAnsi"/>
          <w:color w:val="222222"/>
          <w:shd w:val="clear" w:color="auto" w:fill="FFFFFF"/>
        </w:rPr>
        <w:t xml:space="preserve">Rumunia </w:t>
      </w:r>
      <w:r w:rsidR="00C55517" w:rsidRPr="00816696">
        <w:rPr>
          <w:rFonts w:cstheme="minorHAnsi"/>
          <w:color w:val="222222"/>
          <w:shd w:val="clear" w:color="auto" w:fill="FFFFFF"/>
        </w:rPr>
        <w:t>była kolejnym punktem jej „wędrówki z drugiej natomiast strony stała się jej bardzo bliska. Z wielkim zachwytem wspominała kraj charakteryzujący się bujną roślinnością, słynący z gościnności ludzi, gdzie mogła niedługo po śmierci Marszałka Józefa Piłsudskiego mogła wygłaszać odczyty dotyczące jego osoby i gdzie zostawiła cząstkę siebie. Iłłakowiczówna była dozgonnie wdzięczna za możliwość obcowania z rumuńską kulturą, językiem.</w:t>
      </w:r>
    </w:p>
    <w:p w14:paraId="033E6504" w14:textId="77777777" w:rsidR="00816696" w:rsidRPr="00816696" w:rsidRDefault="00A07FB6" w:rsidP="00816696">
      <w:pPr>
        <w:spacing w:after="0" w:line="240" w:lineRule="auto"/>
        <w:jc w:val="center"/>
        <w:textAlignment w:val="center"/>
        <w:outlineLvl w:val="0"/>
        <w:rPr>
          <w:rFonts w:eastAsia="Times New Roman" w:cstheme="minorHAnsi"/>
          <w:color w:val="333333"/>
          <w:kern w:val="36"/>
          <w:sz w:val="30"/>
          <w:szCs w:val="30"/>
          <w:lang w:eastAsia="pl-PL"/>
        </w:rPr>
      </w:pPr>
      <w:hyperlink r:id="rId31" w:history="1">
        <w:r w:rsidR="00816696" w:rsidRPr="00816696">
          <w:rPr>
            <w:rFonts w:eastAsia="Times New Roman" w:cstheme="minorHAnsi"/>
            <w:color w:val="333333"/>
            <w:kern w:val="36"/>
            <w:sz w:val="30"/>
            <w:szCs w:val="30"/>
            <w:u w:val="single"/>
            <w:lang w:eastAsia="pl-PL"/>
          </w:rPr>
          <w:t>Kazimiera Iłłakowiczówna: Jaka jest Rumunia</w:t>
        </w:r>
      </w:hyperlink>
    </w:p>
    <w:p w14:paraId="0BB5F3E4" w14:textId="77777777" w:rsidR="00816696" w:rsidRPr="00816696" w:rsidRDefault="00816696" w:rsidP="00816696">
      <w:pPr>
        <w:spacing w:after="0" w:line="240" w:lineRule="auto"/>
        <w:jc w:val="both"/>
        <w:rPr>
          <w:rFonts w:eastAsia="Times New Roman" w:cstheme="minorHAnsi"/>
          <w:color w:val="333333"/>
          <w:sz w:val="21"/>
          <w:szCs w:val="21"/>
          <w:lang w:eastAsia="pl-PL"/>
        </w:rPr>
      </w:pPr>
      <w:r w:rsidRPr="00816696">
        <w:rPr>
          <w:rFonts w:eastAsia="Times New Roman" w:cstheme="minorHAnsi"/>
          <w:color w:val="333333"/>
          <w:sz w:val="21"/>
          <w:szCs w:val="21"/>
          <w:lang w:eastAsia="pl-PL"/>
        </w:rPr>
        <w:t>Ponad 80 lat temu Kazimiera Iłłakowiczówna przysłała korespondencję z Rumunii, która została opublikowana na pierwszej stronie tygodnika literacko-artystycznego "Prosto z mostu". Pisarka zachwyca się kolorytem kraju. Zapraszam do lektury.</w:t>
      </w:r>
    </w:p>
    <w:p w14:paraId="5E5A3677" w14:textId="77777777" w:rsidR="00816696" w:rsidRPr="00816696" w:rsidRDefault="00816696" w:rsidP="00816696">
      <w:pPr>
        <w:spacing w:after="0" w:line="240" w:lineRule="auto"/>
        <w:jc w:val="both"/>
        <w:rPr>
          <w:rFonts w:ascii="Helvetica" w:eastAsia="Times New Roman" w:hAnsi="Helvetica" w:cs="Times New Roman"/>
          <w:color w:val="333333"/>
          <w:sz w:val="21"/>
          <w:szCs w:val="21"/>
          <w:lang w:eastAsia="pl-PL"/>
        </w:rPr>
      </w:pPr>
    </w:p>
    <w:p w14:paraId="45E84C63" w14:textId="77777777" w:rsidR="00816696" w:rsidRPr="00816696" w:rsidRDefault="00816696" w:rsidP="00816696">
      <w:pPr>
        <w:spacing w:after="0" w:line="240" w:lineRule="auto"/>
        <w:jc w:val="center"/>
        <w:rPr>
          <w:rFonts w:ascii="Helvetica" w:eastAsia="Times New Roman" w:hAnsi="Helvetica" w:cs="Times New Roman"/>
          <w:color w:val="333333"/>
          <w:sz w:val="21"/>
          <w:szCs w:val="21"/>
          <w:lang w:eastAsia="pl-PL"/>
        </w:rPr>
      </w:pPr>
    </w:p>
    <w:p w14:paraId="7BC7425C" w14:textId="77777777" w:rsidR="00816696" w:rsidRPr="00816696" w:rsidRDefault="00816696" w:rsidP="00816696">
      <w:pPr>
        <w:spacing w:after="0" w:line="240" w:lineRule="auto"/>
        <w:jc w:val="center"/>
        <w:rPr>
          <w:rFonts w:ascii="Helvetica" w:eastAsia="Times New Roman" w:hAnsi="Helvetica" w:cs="Times New Roman"/>
          <w:color w:val="333333"/>
          <w:sz w:val="21"/>
          <w:szCs w:val="21"/>
          <w:lang w:eastAsia="pl-PL"/>
        </w:rPr>
      </w:pPr>
      <w:r w:rsidRPr="00816696">
        <w:rPr>
          <w:rFonts w:ascii="Helvetica" w:eastAsia="Times New Roman" w:hAnsi="Helvetica" w:cs="Times New Roman"/>
          <w:noProof/>
          <w:color w:val="009EB8"/>
          <w:sz w:val="21"/>
          <w:szCs w:val="21"/>
          <w:lang w:eastAsia="pl-PL"/>
        </w:rPr>
        <w:drawing>
          <wp:inline distT="0" distB="0" distL="0" distR="0" wp14:anchorId="1F48D69C" wp14:editId="485DF118">
            <wp:extent cx="4197350" cy="1915041"/>
            <wp:effectExtent l="0" t="0" r="0" b="9525"/>
            <wp:docPr id="23" name="Obraz 23" descr="https://3.bp.blogspot.com/-FegUpaBoMcQ/XERalFYzPDI/AAAAAAAAEuE/uHTv-qrV_w4O9qcXEOsjti7xsxwM2HNlACLcBGAs/s640/Rumunia%2B1937_08%2BKI.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FegUpaBoMcQ/XERalFYzPDI/AAAAAAAAEuE/uHTv-qrV_w4O9qcXEOsjti7xsxwM2HNlACLcBGAs/s640/Rumunia%2B1937_08%2BKI.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15584" cy="1923360"/>
                    </a:xfrm>
                    <a:prstGeom prst="rect">
                      <a:avLst/>
                    </a:prstGeom>
                    <a:noFill/>
                    <a:ln>
                      <a:noFill/>
                    </a:ln>
                  </pic:spPr>
                </pic:pic>
              </a:graphicData>
            </a:graphic>
          </wp:inline>
        </w:drawing>
      </w:r>
    </w:p>
    <w:p w14:paraId="2649BFCE" w14:textId="77777777" w:rsidR="000910CB" w:rsidRDefault="000910CB" w:rsidP="000910CB">
      <w:pPr>
        <w:spacing w:after="0" w:line="240" w:lineRule="auto"/>
        <w:jc w:val="both"/>
        <w:rPr>
          <w:rFonts w:ascii="Helvetica" w:eastAsia="Times New Roman" w:hAnsi="Helvetica" w:cs="Times New Roman"/>
          <w:color w:val="333333"/>
          <w:sz w:val="21"/>
          <w:szCs w:val="21"/>
          <w:lang w:eastAsia="pl-PL"/>
        </w:rPr>
      </w:pPr>
    </w:p>
    <w:p w14:paraId="76500964" w14:textId="77777777" w:rsidR="000910CB" w:rsidRPr="000910CB" w:rsidRDefault="000910CB" w:rsidP="000910CB">
      <w:pPr>
        <w:spacing w:after="0" w:line="240" w:lineRule="auto"/>
        <w:ind w:firstLine="708"/>
        <w:jc w:val="both"/>
        <w:rPr>
          <w:rFonts w:eastAsia="Times New Roman" w:cstheme="minorHAnsi"/>
          <w:i/>
          <w:color w:val="333333"/>
          <w:lang w:eastAsia="pl-PL"/>
        </w:rPr>
      </w:pPr>
      <w:r w:rsidRPr="000910CB">
        <w:rPr>
          <w:rFonts w:eastAsia="Times New Roman" w:cstheme="minorHAnsi"/>
          <w:i/>
          <w:color w:val="333333"/>
          <w:lang w:eastAsia="pl-PL"/>
        </w:rPr>
        <w:t xml:space="preserve">„(…) </w:t>
      </w:r>
      <w:r w:rsidR="00816696" w:rsidRPr="00816696">
        <w:rPr>
          <w:rFonts w:eastAsia="Times New Roman" w:cstheme="minorHAnsi"/>
          <w:i/>
          <w:color w:val="333333"/>
          <w:lang w:eastAsia="pl-PL"/>
        </w:rPr>
        <w:t xml:space="preserve">Rumunia jest miła. Słowo to zawierać powinno w znaczeniu swym, jeśli chodzi o Rumunię, przede wszystkim wdzięk, lekkość, wesołość... Jeśli w Szwecji uderza od razu wykwint i kultura, na </w:t>
      </w:r>
      <w:r w:rsidR="00816696" w:rsidRPr="00816696">
        <w:rPr>
          <w:rFonts w:eastAsia="Times New Roman" w:cstheme="minorHAnsi"/>
          <w:i/>
          <w:color w:val="333333"/>
          <w:lang w:eastAsia="pl-PL"/>
        </w:rPr>
        <w:lastRenderedPageBreak/>
        <w:t xml:space="preserve">Węgrzech – siła i jakiś szczególny upał życiowy, za którym po prostu nadążyć trudno, to w Rumunii jest przede wszystkim – miło, łatwo, lekko, jakoś bezboleśnie i </w:t>
      </w:r>
      <w:proofErr w:type="spellStart"/>
      <w:r w:rsidR="00816696" w:rsidRPr="00816696">
        <w:rPr>
          <w:rFonts w:eastAsia="Times New Roman" w:cstheme="minorHAnsi"/>
          <w:i/>
          <w:color w:val="333333"/>
          <w:lang w:eastAsia="pl-PL"/>
        </w:rPr>
        <w:t>bezgroźnie</w:t>
      </w:r>
      <w:proofErr w:type="spellEnd"/>
      <w:r w:rsidR="00816696" w:rsidRPr="00816696">
        <w:rPr>
          <w:rFonts w:eastAsia="Times New Roman" w:cstheme="minorHAnsi"/>
          <w:i/>
          <w:color w:val="333333"/>
          <w:lang w:eastAsia="pl-PL"/>
        </w:rPr>
        <w:t>.</w:t>
      </w:r>
      <w:r w:rsidRPr="000910CB">
        <w:rPr>
          <w:rFonts w:eastAsia="Times New Roman" w:cstheme="minorHAnsi"/>
          <w:i/>
          <w:color w:val="333333"/>
          <w:lang w:eastAsia="pl-PL"/>
        </w:rPr>
        <w:t>(..)</w:t>
      </w:r>
      <w:r w:rsidR="00816696" w:rsidRPr="00816696">
        <w:rPr>
          <w:rFonts w:eastAsia="Times New Roman" w:cstheme="minorHAnsi"/>
          <w:i/>
          <w:color w:val="333333"/>
          <w:lang w:eastAsia="pl-PL"/>
        </w:rPr>
        <w:t xml:space="preserve"> W Rumunii ludzie wokoło są jakoś muzycznie na – a nie </w:t>
      </w:r>
      <w:proofErr w:type="spellStart"/>
      <w:r w:rsidR="00816696" w:rsidRPr="00816696">
        <w:rPr>
          <w:rFonts w:eastAsia="Times New Roman" w:cstheme="minorHAnsi"/>
          <w:i/>
          <w:color w:val="333333"/>
          <w:lang w:eastAsia="pl-PL"/>
        </w:rPr>
        <w:t>roz</w:t>
      </w:r>
      <w:proofErr w:type="spellEnd"/>
      <w:r w:rsidR="00816696" w:rsidRPr="00816696">
        <w:rPr>
          <w:rFonts w:eastAsia="Times New Roman" w:cstheme="minorHAnsi"/>
          <w:i/>
          <w:color w:val="333333"/>
          <w:lang w:eastAsia="pl-PL"/>
        </w:rPr>
        <w:t xml:space="preserve">-strojeni, głosy mają harmonijne, ruchy zwinne i celowe, nawet ustawiają się w tłumie, w przejściu – w grupy wdzięczne dla oka i łatwe do zanotowania w pamięci. </w:t>
      </w:r>
    </w:p>
    <w:p w14:paraId="77852D12" w14:textId="77777777" w:rsidR="00816696" w:rsidRPr="00816696" w:rsidRDefault="00816696" w:rsidP="00816696">
      <w:pPr>
        <w:spacing w:after="0" w:line="240" w:lineRule="auto"/>
        <w:ind w:firstLine="708"/>
        <w:jc w:val="both"/>
        <w:rPr>
          <w:rFonts w:eastAsia="Times New Roman" w:cstheme="minorHAnsi"/>
          <w:i/>
          <w:color w:val="333333"/>
          <w:lang w:eastAsia="pl-PL"/>
        </w:rPr>
      </w:pPr>
      <w:r w:rsidRPr="00816696">
        <w:rPr>
          <w:rFonts w:eastAsia="Times New Roman" w:cstheme="minorHAnsi"/>
          <w:i/>
          <w:color w:val="333333"/>
          <w:lang w:eastAsia="pl-PL"/>
        </w:rPr>
        <w:t>W Rumunii nie potrzeba wysiłku: niesie obcego człowieka </w:t>
      </w:r>
      <w:r w:rsidRPr="00816696">
        <w:rPr>
          <w:rFonts w:eastAsia="Times New Roman" w:cstheme="minorHAnsi"/>
          <w:i/>
          <w:color w:val="333333"/>
          <w:spacing w:val="20"/>
          <w:lang w:eastAsia="pl-PL"/>
        </w:rPr>
        <w:t>fala</w:t>
      </w:r>
      <w:r w:rsidRPr="00816696">
        <w:rPr>
          <w:rFonts w:eastAsia="Times New Roman" w:cstheme="minorHAnsi"/>
          <w:i/>
          <w:color w:val="333333"/>
          <w:lang w:eastAsia="pl-PL"/>
        </w:rPr>
        <w:t xml:space="preserve">, żywa, zmienna, czujna, ostrożna, niezmiernie delikatna, fala, wobec której wysiłek własny staje się zbędny. Wyczucie nastroju, upodobań obcego człowieka i przystosowanie się do nich następuje w Rumunii błyskawicznie. Oszczędza się gościowi każdego momentu sztywności, każdego zderzenia z innością. Nie ma żadnych przerw, żadnych progów czy cieśnin w rozmowie, toczy się ona lekko od milczenia do milczenia, bez szablonu, bez napięcia. Rumuni są stworzeni do rozmowy, umieją zarówno dobrze opowiadać, jak i słuchać, mają wrodzony dar krasomówczy i niezmiernie są wrażliwi na piękną formę słowa. </w:t>
      </w:r>
      <w:r w:rsidR="000910CB" w:rsidRPr="000910CB">
        <w:rPr>
          <w:rFonts w:eastAsia="Times New Roman" w:cstheme="minorHAnsi"/>
          <w:i/>
          <w:color w:val="333333"/>
          <w:lang w:eastAsia="pl-PL"/>
        </w:rPr>
        <w:t>(…)”.</w:t>
      </w:r>
    </w:p>
    <w:p w14:paraId="4B1F1389" w14:textId="77777777" w:rsidR="00816696" w:rsidRPr="00816696" w:rsidRDefault="00816696" w:rsidP="00816696">
      <w:pPr>
        <w:spacing w:after="0" w:line="240" w:lineRule="auto"/>
        <w:rPr>
          <w:rFonts w:eastAsia="Times New Roman" w:cstheme="minorHAnsi"/>
          <w:color w:val="333333"/>
          <w:sz w:val="20"/>
          <w:szCs w:val="20"/>
          <w:lang w:eastAsia="pl-PL"/>
        </w:rPr>
      </w:pPr>
      <w:r w:rsidRPr="00816696">
        <w:rPr>
          <w:rFonts w:eastAsia="Times New Roman" w:cstheme="minorHAnsi"/>
          <w:color w:val="333333"/>
          <w:sz w:val="20"/>
          <w:szCs w:val="20"/>
          <w:lang w:eastAsia="pl-PL"/>
        </w:rPr>
        <w:t>„Prosto z mostu” tygodnik literacko-artystyczny</w:t>
      </w:r>
    </w:p>
    <w:p w14:paraId="023D3C53" w14:textId="77777777" w:rsidR="00816696" w:rsidRPr="00816696" w:rsidRDefault="00816696" w:rsidP="00816696">
      <w:pPr>
        <w:spacing w:after="0" w:line="240" w:lineRule="auto"/>
        <w:rPr>
          <w:rFonts w:eastAsia="Times New Roman" w:cstheme="minorHAnsi"/>
          <w:color w:val="333333"/>
          <w:sz w:val="20"/>
          <w:szCs w:val="20"/>
          <w:lang w:eastAsia="pl-PL"/>
        </w:rPr>
      </w:pPr>
      <w:r w:rsidRPr="00816696">
        <w:rPr>
          <w:rFonts w:eastAsia="Times New Roman" w:cstheme="minorHAnsi"/>
          <w:color w:val="333333"/>
          <w:sz w:val="20"/>
          <w:szCs w:val="20"/>
          <w:lang w:eastAsia="pl-PL"/>
        </w:rPr>
        <w:t>Warszawa, niedziela 29 sierpnia 1937 r.   Nr 40 (148)</w:t>
      </w:r>
    </w:p>
    <w:p w14:paraId="023FEF8F" w14:textId="77777777" w:rsidR="00816696" w:rsidRPr="00816696" w:rsidRDefault="00816696" w:rsidP="00816696">
      <w:pPr>
        <w:spacing w:after="0" w:line="240" w:lineRule="auto"/>
        <w:rPr>
          <w:rFonts w:eastAsia="Times New Roman" w:cstheme="minorHAnsi"/>
          <w:color w:val="333333"/>
          <w:sz w:val="20"/>
          <w:szCs w:val="20"/>
          <w:lang w:eastAsia="pl-PL"/>
        </w:rPr>
      </w:pPr>
      <w:r w:rsidRPr="00816696">
        <w:rPr>
          <w:rFonts w:eastAsia="Times New Roman" w:cstheme="minorHAnsi"/>
          <w:color w:val="333333"/>
          <w:sz w:val="20"/>
          <w:szCs w:val="20"/>
          <w:lang w:eastAsia="pl-PL"/>
        </w:rPr>
        <w:t>Kazimiera Iłłakowiczówna</w:t>
      </w:r>
    </w:p>
    <w:p w14:paraId="69D5E54A" w14:textId="77777777" w:rsidR="00816696" w:rsidRPr="00816696" w:rsidRDefault="00816696" w:rsidP="00816696">
      <w:pPr>
        <w:spacing w:after="0" w:line="240" w:lineRule="auto"/>
        <w:rPr>
          <w:rFonts w:eastAsia="Times New Roman" w:cstheme="minorHAnsi"/>
          <w:color w:val="333333"/>
          <w:sz w:val="20"/>
          <w:szCs w:val="20"/>
          <w:lang w:eastAsia="pl-PL"/>
        </w:rPr>
      </w:pPr>
      <w:r w:rsidRPr="00816696">
        <w:rPr>
          <w:rFonts w:eastAsia="Times New Roman" w:cstheme="minorHAnsi"/>
          <w:color w:val="333333"/>
          <w:sz w:val="20"/>
          <w:szCs w:val="20"/>
          <w:lang w:eastAsia="pl-PL"/>
        </w:rPr>
        <w:t>Jaka jest Rumunia</w:t>
      </w:r>
    </w:p>
    <w:p w14:paraId="4DCA3C64" w14:textId="77777777" w:rsidR="00816696" w:rsidRPr="00816696" w:rsidRDefault="00816696" w:rsidP="00816696">
      <w:pPr>
        <w:spacing w:after="0" w:line="240" w:lineRule="auto"/>
        <w:rPr>
          <w:rFonts w:ascii="Helvetica" w:eastAsia="Times New Roman" w:hAnsi="Helvetica" w:cs="Times New Roman"/>
          <w:color w:val="333333"/>
          <w:sz w:val="21"/>
          <w:szCs w:val="21"/>
          <w:lang w:eastAsia="pl-PL"/>
        </w:rPr>
      </w:pPr>
    </w:p>
    <w:p w14:paraId="627BABD5" w14:textId="77777777" w:rsidR="00816696" w:rsidRDefault="00816696" w:rsidP="00D53A80">
      <w:pPr>
        <w:spacing w:after="75" w:line="240" w:lineRule="auto"/>
        <w:rPr>
          <w:rFonts w:eastAsia="Times New Roman" w:cstheme="minorHAnsi"/>
          <w:color w:val="333333"/>
          <w:sz w:val="20"/>
          <w:szCs w:val="20"/>
          <w:lang w:eastAsia="pl-PL"/>
        </w:rPr>
      </w:pPr>
      <w:r w:rsidRPr="00816696">
        <w:rPr>
          <w:rFonts w:eastAsia="Times New Roman" w:cstheme="minorHAnsi"/>
          <w:color w:val="333333"/>
          <w:sz w:val="20"/>
          <w:szCs w:val="20"/>
          <w:lang w:eastAsia="pl-PL"/>
        </w:rPr>
        <w:t xml:space="preserve">Spisane na podstawie egzemplarza tygodnika </w:t>
      </w:r>
      <w:proofErr w:type="spellStart"/>
      <w:r w:rsidRPr="00816696">
        <w:rPr>
          <w:rFonts w:eastAsia="Times New Roman" w:cstheme="minorHAnsi"/>
          <w:color w:val="333333"/>
          <w:sz w:val="20"/>
          <w:szCs w:val="20"/>
          <w:lang w:eastAsia="pl-PL"/>
        </w:rPr>
        <w:t>zdigitalizowanego</w:t>
      </w:r>
      <w:proofErr w:type="spellEnd"/>
      <w:r w:rsidRPr="00816696">
        <w:rPr>
          <w:rFonts w:eastAsia="Times New Roman" w:cstheme="minorHAnsi"/>
          <w:color w:val="333333"/>
          <w:sz w:val="20"/>
          <w:szCs w:val="20"/>
          <w:lang w:eastAsia="pl-PL"/>
        </w:rPr>
        <w:t xml:space="preserve"> w e-bibliotece Uniwersytetu Warszawskiego:  </w:t>
      </w:r>
      <w:hyperlink r:id="rId34" w:history="1">
        <w:r w:rsidR="00D53A80" w:rsidRPr="006C73AF">
          <w:rPr>
            <w:rStyle w:val="Hipercze"/>
            <w:rFonts w:eastAsia="Times New Roman" w:cstheme="minorHAnsi"/>
            <w:sz w:val="20"/>
            <w:szCs w:val="20"/>
            <w:lang w:eastAsia="pl-PL"/>
          </w:rPr>
          <w:t>http://ebuw.uw.edu.pl/dlibra/plain-content?id=952</w:t>
        </w:r>
      </w:hyperlink>
    </w:p>
    <w:p w14:paraId="3D7BEC9C" w14:textId="77777777" w:rsidR="00D53A80" w:rsidRPr="00816696" w:rsidRDefault="00D53A80" w:rsidP="00D53A80">
      <w:pPr>
        <w:spacing w:after="75" w:line="240" w:lineRule="auto"/>
        <w:rPr>
          <w:rFonts w:eastAsia="Times New Roman" w:cstheme="minorHAnsi"/>
          <w:color w:val="333333"/>
          <w:sz w:val="20"/>
          <w:szCs w:val="20"/>
          <w:lang w:eastAsia="pl-PL"/>
        </w:rPr>
      </w:pPr>
    </w:p>
    <w:p w14:paraId="5630FB88" w14:textId="77777777" w:rsidR="000910CB" w:rsidRPr="003C7EB5" w:rsidRDefault="00A82F61" w:rsidP="000910CB">
      <w:pPr>
        <w:spacing w:after="0"/>
        <w:jc w:val="both"/>
        <w:rPr>
          <w:rFonts w:cstheme="minorHAnsi"/>
          <w:b/>
        </w:rPr>
      </w:pPr>
      <w:r w:rsidRPr="003C7EB5">
        <w:rPr>
          <w:rFonts w:cstheme="minorHAnsi"/>
          <w:b/>
        </w:rPr>
        <w:t xml:space="preserve">Najwięcej śladów polskości można jednak spotkać na Bukowinie. </w:t>
      </w:r>
    </w:p>
    <w:p w14:paraId="302E6899" w14:textId="77777777" w:rsidR="00A82F61" w:rsidRPr="003C7EB5" w:rsidRDefault="000910CB" w:rsidP="000910CB">
      <w:pPr>
        <w:spacing w:after="0"/>
        <w:jc w:val="both"/>
        <w:rPr>
          <w:rFonts w:cstheme="minorHAnsi"/>
        </w:rPr>
      </w:pPr>
      <w:r w:rsidRPr="003C7EB5">
        <w:rPr>
          <w:rFonts w:cstheme="minorHAnsi"/>
        </w:rPr>
        <w:t xml:space="preserve">Ślady bytności </w:t>
      </w:r>
      <w:r w:rsidR="00A82F61" w:rsidRPr="003C7EB5">
        <w:rPr>
          <w:rFonts w:cstheme="minorHAnsi"/>
        </w:rPr>
        <w:t xml:space="preserve">Polaków </w:t>
      </w:r>
      <w:r w:rsidRPr="003C7EB5">
        <w:rPr>
          <w:rFonts w:cstheme="minorHAnsi"/>
        </w:rPr>
        <w:t xml:space="preserve">tam </w:t>
      </w:r>
      <w:r w:rsidR="00A82F61" w:rsidRPr="003C7EB5">
        <w:rPr>
          <w:rFonts w:cstheme="minorHAnsi"/>
        </w:rPr>
        <w:t>sięgają już końca osiemnastego wieku. Dotarli tam między innymi uczestnicy Konfederacji Barskiej, którzy szukali możliwości współpracy z Turcją w działaniach przeciwko Rosji. Procesy migracyjne w te tereny przyspieszyło zajęci</w:t>
      </w:r>
      <w:r w:rsidRPr="003C7EB5">
        <w:rPr>
          <w:rFonts w:cstheme="minorHAnsi"/>
        </w:rPr>
        <w:t xml:space="preserve">e Bukowiny przez Austrię </w:t>
      </w:r>
      <w:r w:rsidR="00D53A80" w:rsidRPr="003C7EB5">
        <w:rPr>
          <w:rFonts w:cstheme="minorHAnsi"/>
        </w:rPr>
        <w:br/>
      </w:r>
      <w:r w:rsidRPr="003C7EB5">
        <w:rPr>
          <w:rFonts w:cstheme="minorHAnsi"/>
        </w:rPr>
        <w:t>w 1775</w:t>
      </w:r>
      <w:r w:rsidR="00A82F61" w:rsidRPr="003C7EB5">
        <w:rPr>
          <w:rFonts w:cstheme="minorHAnsi"/>
        </w:rPr>
        <w:t>r. Ruszyły w te tereny liczne grupy Polaków, wśród których byli zarówno rolnicy, jak również duchowni, urzędnicy czy rzemieślnicy.</w:t>
      </w:r>
    </w:p>
    <w:p w14:paraId="7F6F8766" w14:textId="77777777" w:rsidR="00D53A80" w:rsidRPr="003C7EB5" w:rsidRDefault="00D53A80" w:rsidP="00D53A80">
      <w:pPr>
        <w:spacing w:after="0"/>
        <w:jc w:val="both"/>
        <w:rPr>
          <w:rFonts w:cstheme="minorHAnsi"/>
        </w:rPr>
      </w:pPr>
    </w:p>
    <w:p w14:paraId="74AA61BE" w14:textId="77777777" w:rsidR="00A82F61" w:rsidRPr="003C7EB5" w:rsidRDefault="00A82F61" w:rsidP="00D53A80">
      <w:pPr>
        <w:spacing w:after="0"/>
        <w:jc w:val="both"/>
        <w:rPr>
          <w:rFonts w:cstheme="minorHAnsi"/>
        </w:rPr>
      </w:pPr>
      <w:r w:rsidRPr="003C7EB5">
        <w:rPr>
          <w:rFonts w:cstheme="minorHAnsi"/>
        </w:rPr>
        <w:t xml:space="preserve">W 1792 r. władze austriackie na mocy odgórnej decyzji sprowadziły do </w:t>
      </w:r>
      <w:r w:rsidRPr="003C7EB5">
        <w:rPr>
          <w:rFonts w:cstheme="minorHAnsi"/>
          <w:b/>
        </w:rPr>
        <w:t xml:space="preserve">bukowińskiej wsi </w:t>
      </w:r>
      <w:proofErr w:type="spellStart"/>
      <w:r w:rsidRPr="003C7EB5">
        <w:rPr>
          <w:rFonts w:cstheme="minorHAnsi"/>
          <w:b/>
        </w:rPr>
        <w:t>Kaczyka</w:t>
      </w:r>
      <w:proofErr w:type="spellEnd"/>
      <w:r w:rsidRPr="003C7EB5">
        <w:rPr>
          <w:rFonts w:cstheme="minorHAnsi"/>
        </w:rPr>
        <w:t xml:space="preserve"> górników polskich. Mieli oni zorganizować i poprowadzić kopalnię soli. W sumie było to dwadzieścia rodzin górniczych z Bochni. Otrzymali oni grunty pod osadnictwo. Dzięki ich pracy i zaangażowaniu kopalnia bardzo szybko zaczęła się rozwijać. W 1810 r. istniały już trzy szyby, a sól wydobywano z trzech poziomów (30 m, 40 m, 76 m). Rozwój kopalni przełożył się na rozwój osady (wybudowano między innymi drogę między </w:t>
      </w:r>
      <w:proofErr w:type="spellStart"/>
      <w:r w:rsidRPr="003C7EB5">
        <w:rPr>
          <w:rFonts w:cstheme="minorHAnsi"/>
        </w:rPr>
        <w:t>Kaczyką</w:t>
      </w:r>
      <w:proofErr w:type="spellEnd"/>
      <w:r w:rsidRPr="003C7EB5">
        <w:rPr>
          <w:rFonts w:cstheme="minorHAnsi"/>
        </w:rPr>
        <w:t xml:space="preserve"> a Suczawą). Kopalnie podlegała Dyrekcji Solnictwa z siedzibą we Lwowie. Kontakty z Galicją zaowocowały dalszym napływem ludności polskiej na Bukowinę. Sama </w:t>
      </w:r>
      <w:proofErr w:type="spellStart"/>
      <w:r w:rsidRPr="003C7EB5">
        <w:rPr>
          <w:rFonts w:cstheme="minorHAnsi"/>
        </w:rPr>
        <w:t>Kaczyka</w:t>
      </w:r>
      <w:proofErr w:type="spellEnd"/>
      <w:r w:rsidRPr="003C7EB5">
        <w:rPr>
          <w:rFonts w:cstheme="minorHAnsi"/>
        </w:rPr>
        <w:t xml:space="preserve"> w pewnym momencie stała się odrębną gminą, ze szkołą w której uczono w trzech językach: polskim, niemieckim, rumuńskim, a potem także jeszcze ukraińskim. W XIX wieku powstała w Kaczyce parafia, a w 1904 r. zbudowano kościół a do połowy lat sześćdziesiątych XX wieku posługę duszpasterską sprawowali polscy księża. Warto dodać, że kościół został zaprojektowany również przez Polaka - Teodora Talowskiego. Przed wybuchem II wojny światowej w Kaczyce zamieszkiwało około 600 Polaków. Duża ich grupa opuściła jednakże miejscowość w 1940 r., a także w latach 1946-47, w ramach akcji repatriacji.</w:t>
      </w:r>
    </w:p>
    <w:p w14:paraId="4774A272" w14:textId="77777777" w:rsidR="00D53A80" w:rsidRPr="003C7EB5" w:rsidRDefault="00D53A80" w:rsidP="00D53A80">
      <w:pPr>
        <w:spacing w:after="0"/>
        <w:jc w:val="both"/>
        <w:rPr>
          <w:rFonts w:cstheme="minorHAnsi"/>
        </w:rPr>
      </w:pPr>
    </w:p>
    <w:p w14:paraId="6088C2F5" w14:textId="77777777" w:rsidR="00A82F61" w:rsidRPr="003C7EB5" w:rsidRDefault="00A82F61" w:rsidP="00D53A80">
      <w:pPr>
        <w:spacing w:after="0"/>
        <w:jc w:val="both"/>
        <w:rPr>
          <w:rFonts w:cstheme="minorHAnsi"/>
        </w:rPr>
      </w:pPr>
      <w:proofErr w:type="spellStart"/>
      <w:r w:rsidRPr="003C7EB5">
        <w:rPr>
          <w:rFonts w:cstheme="minorHAnsi"/>
          <w:b/>
        </w:rPr>
        <w:t>Kaczyka</w:t>
      </w:r>
      <w:proofErr w:type="spellEnd"/>
      <w:r w:rsidRPr="003C7EB5">
        <w:rPr>
          <w:rFonts w:cstheme="minorHAnsi"/>
          <w:b/>
        </w:rPr>
        <w:t xml:space="preserve"> była tylko jednym z wielu miejscowości, które zostały wybrane przez Polaków na swoje nowe miejsca egzystencji</w:t>
      </w:r>
      <w:r w:rsidRPr="003C7EB5">
        <w:rPr>
          <w:rFonts w:cstheme="minorHAnsi"/>
        </w:rPr>
        <w:t xml:space="preserve">. Jednakże o ile osadnictwo w Kaczyce było w jakiś sposób kontrolowane, o tyle dalsze osadnictwo stanowiło raczej ruch dość spontaniczny. Kazimierz Feleszko powołując się na ustalenia austriackiego historyka Ferdinanda von </w:t>
      </w:r>
      <w:proofErr w:type="spellStart"/>
      <w:r w:rsidRPr="003C7EB5">
        <w:rPr>
          <w:rFonts w:cstheme="minorHAnsi"/>
        </w:rPr>
        <w:t>Zieglauera</w:t>
      </w:r>
      <w:proofErr w:type="spellEnd"/>
      <w:r w:rsidRPr="003C7EB5">
        <w:rPr>
          <w:rFonts w:cstheme="minorHAnsi"/>
        </w:rPr>
        <w:t xml:space="preserve"> podaje, że w latach osiemdziesiątych XVIII</w:t>
      </w:r>
      <w:r>
        <w:rPr>
          <w:rFonts w:ascii="Times New Roman" w:hAnsi="Times New Roman"/>
        </w:rPr>
        <w:t xml:space="preserve"> </w:t>
      </w:r>
      <w:r w:rsidRPr="003C7EB5">
        <w:rPr>
          <w:rFonts w:cstheme="minorHAnsi"/>
        </w:rPr>
        <w:lastRenderedPageBreak/>
        <w:t xml:space="preserve">wieku na Bukowinie pojawili się Polacy z okolic Jasła, Ropczyc, Rzeszowa, Tarnowa czy Starego i Nowego Sącza. A więc </w:t>
      </w:r>
      <w:r w:rsidRPr="003C7EB5">
        <w:rPr>
          <w:rFonts w:cstheme="minorHAnsi"/>
          <w:noProof/>
          <w:lang w:eastAsia="pl-PL"/>
        </w:rPr>
        <w:drawing>
          <wp:anchor distT="0" distB="0" distL="114300" distR="114300" simplePos="0" relativeHeight="251666432" behindDoc="1" locked="0" layoutInCell="1" allowOverlap="1" wp14:anchorId="56F6F810" wp14:editId="5B976F8D">
            <wp:simplePos x="0" y="0"/>
            <wp:positionH relativeFrom="column">
              <wp:posOffset>10795</wp:posOffset>
            </wp:positionH>
            <wp:positionV relativeFrom="paragraph">
              <wp:posOffset>1023620</wp:posOffset>
            </wp:positionV>
            <wp:extent cx="3880485" cy="2912745"/>
            <wp:effectExtent l="19050" t="0" r="5715" b="0"/>
            <wp:wrapTight wrapText="bothSides">
              <wp:wrapPolygon edited="0">
                <wp:start x="-106" y="0"/>
                <wp:lineTo x="-106" y="21473"/>
                <wp:lineTo x="21632" y="21473"/>
                <wp:lineTo x="21632" y="0"/>
                <wp:lineTo x="-106" y="0"/>
              </wp:wrapPolygon>
            </wp:wrapTight>
            <wp:docPr id="7" name="Obraz 6" descr="IMG_8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93.JPG"/>
                    <pic:cNvPicPr/>
                  </pic:nvPicPr>
                  <pic:blipFill>
                    <a:blip r:embed="rId35" cstate="print"/>
                    <a:stretch>
                      <a:fillRect/>
                    </a:stretch>
                  </pic:blipFill>
                  <pic:spPr>
                    <a:xfrm>
                      <a:off x="0" y="0"/>
                      <a:ext cx="3880485" cy="2912745"/>
                    </a:xfrm>
                    <a:prstGeom prst="rect">
                      <a:avLst/>
                    </a:prstGeom>
                  </pic:spPr>
                </pic:pic>
              </a:graphicData>
            </a:graphic>
          </wp:anchor>
        </w:drawing>
      </w:r>
      <w:r w:rsidRPr="003C7EB5">
        <w:rPr>
          <w:rFonts w:cstheme="minorHAnsi"/>
        </w:rPr>
        <w:t>tereny Małopolski i Podkarpacia.</w:t>
      </w:r>
    </w:p>
    <w:p w14:paraId="79AC1F25" w14:textId="77777777" w:rsidR="003C7EB5" w:rsidRDefault="003C7EB5" w:rsidP="00D53A80">
      <w:pPr>
        <w:spacing w:after="0"/>
        <w:jc w:val="both"/>
        <w:rPr>
          <w:rFonts w:ascii="Times New Roman" w:hAnsi="Times New Roman"/>
        </w:rPr>
      </w:pPr>
    </w:p>
    <w:p w14:paraId="5B33CF18" w14:textId="77777777" w:rsidR="00A82F61" w:rsidRPr="002B7269" w:rsidRDefault="00A82F61" w:rsidP="00A82F61">
      <w:pPr>
        <w:spacing w:after="0"/>
        <w:ind w:firstLine="227"/>
        <w:jc w:val="center"/>
        <w:rPr>
          <w:rFonts w:ascii="Times New Roman" w:hAnsi="Times New Roman"/>
          <w:i/>
        </w:rPr>
      </w:pPr>
      <w:r w:rsidRPr="002B7269">
        <w:rPr>
          <w:rFonts w:ascii="Times New Roman" w:hAnsi="Times New Roman"/>
          <w:i/>
        </w:rPr>
        <w:t>Kościół w Kaczyce</w:t>
      </w:r>
    </w:p>
    <w:p w14:paraId="6D9CA0E9" w14:textId="77777777" w:rsidR="00A82F61" w:rsidRDefault="00A82F61" w:rsidP="00A82F61">
      <w:pPr>
        <w:spacing w:after="0"/>
        <w:ind w:firstLine="227"/>
        <w:rPr>
          <w:rFonts w:ascii="Times New Roman" w:hAnsi="Times New Roman"/>
        </w:rPr>
      </w:pPr>
    </w:p>
    <w:p w14:paraId="2CD5F8A4" w14:textId="77777777" w:rsidR="00A82F61" w:rsidRPr="003C7EB5" w:rsidRDefault="00A82F61" w:rsidP="003C7EB5">
      <w:pPr>
        <w:spacing w:after="0"/>
        <w:ind w:firstLine="227"/>
        <w:jc w:val="both"/>
        <w:rPr>
          <w:rFonts w:cstheme="minorHAnsi"/>
        </w:rPr>
      </w:pPr>
      <w:r w:rsidRPr="003C7EB5">
        <w:rPr>
          <w:rFonts w:cstheme="minorHAnsi"/>
        </w:rPr>
        <w:t xml:space="preserve">Jak podają autorzy książki o mowie Polaków na Bukowinie - Helena Krasowska, Magdalena </w:t>
      </w:r>
      <w:proofErr w:type="spellStart"/>
      <w:r w:rsidRPr="003C7EB5">
        <w:rPr>
          <w:rFonts w:cstheme="minorHAnsi"/>
        </w:rPr>
        <w:t>Pokrzyńska</w:t>
      </w:r>
      <w:proofErr w:type="spellEnd"/>
      <w:r w:rsidRPr="003C7EB5">
        <w:rPr>
          <w:rFonts w:cstheme="minorHAnsi"/>
        </w:rPr>
        <w:t xml:space="preserve"> i Lech Aleksy </w:t>
      </w:r>
      <w:proofErr w:type="spellStart"/>
      <w:r w:rsidRPr="003C7EB5">
        <w:rPr>
          <w:rFonts w:cstheme="minorHAnsi"/>
        </w:rPr>
        <w:t>Suchomłynow</w:t>
      </w:r>
      <w:proofErr w:type="spellEnd"/>
      <w:r w:rsidRPr="003C7EB5">
        <w:rPr>
          <w:rFonts w:cstheme="minorHAnsi"/>
        </w:rPr>
        <w:t xml:space="preserve"> – </w:t>
      </w:r>
      <w:r w:rsidRPr="003C7EB5">
        <w:rPr>
          <w:rFonts w:cstheme="minorHAnsi"/>
          <w:i/>
        </w:rPr>
        <w:t xml:space="preserve">szczególnym charakterem wyróżniały się od początku XIX wieku osady polskie tworzone przez górali czadeckich, którzy dotarli na Bukowinę, wędrując za chlebem z Beskidu Śląskiego (z okręgu czadeckiego nad rzeką </w:t>
      </w:r>
      <w:proofErr w:type="spellStart"/>
      <w:r w:rsidRPr="003C7EB5">
        <w:rPr>
          <w:rFonts w:cstheme="minorHAnsi"/>
          <w:i/>
        </w:rPr>
        <w:t>Kysucą</w:t>
      </w:r>
      <w:proofErr w:type="spellEnd"/>
      <w:r w:rsidRPr="003C7EB5">
        <w:rPr>
          <w:rFonts w:cstheme="minorHAnsi"/>
          <w:i/>
        </w:rPr>
        <w:t xml:space="preserve">). Najstarsze kolonie góralskie do dziś istniejące </w:t>
      </w:r>
      <w:r w:rsidRPr="003C7EB5">
        <w:rPr>
          <w:rFonts w:cstheme="minorHAnsi"/>
        </w:rPr>
        <w:t>[…]</w:t>
      </w:r>
      <w:r w:rsidRPr="003C7EB5">
        <w:rPr>
          <w:rFonts w:cstheme="minorHAnsi"/>
          <w:i/>
        </w:rPr>
        <w:t xml:space="preserve">, w jej </w:t>
      </w:r>
      <w:r w:rsidRPr="003C7EB5">
        <w:rPr>
          <w:rFonts w:cstheme="minorHAnsi"/>
        </w:rPr>
        <w:t>[Bukowiny]</w:t>
      </w:r>
      <w:r w:rsidRPr="003C7EB5">
        <w:rPr>
          <w:rFonts w:cstheme="minorHAnsi"/>
          <w:i/>
        </w:rPr>
        <w:t xml:space="preserve"> południowej części – </w:t>
      </w:r>
      <w:proofErr w:type="spellStart"/>
      <w:r w:rsidRPr="003C7EB5">
        <w:rPr>
          <w:rFonts w:cstheme="minorHAnsi"/>
          <w:i/>
        </w:rPr>
        <w:t>Pojana</w:t>
      </w:r>
      <w:proofErr w:type="spellEnd"/>
      <w:r w:rsidRPr="003C7EB5">
        <w:rPr>
          <w:rFonts w:cstheme="minorHAnsi"/>
          <w:i/>
        </w:rPr>
        <w:t xml:space="preserve"> </w:t>
      </w:r>
      <w:proofErr w:type="spellStart"/>
      <w:r w:rsidRPr="003C7EB5">
        <w:rPr>
          <w:rFonts w:cstheme="minorHAnsi"/>
          <w:i/>
        </w:rPr>
        <w:t>Mikuli</w:t>
      </w:r>
      <w:proofErr w:type="spellEnd"/>
      <w:r w:rsidRPr="003C7EB5">
        <w:rPr>
          <w:rFonts w:cstheme="minorHAnsi"/>
          <w:i/>
        </w:rPr>
        <w:t xml:space="preserve">, </w:t>
      </w:r>
      <w:proofErr w:type="spellStart"/>
      <w:r w:rsidRPr="003C7EB5">
        <w:rPr>
          <w:rFonts w:cstheme="minorHAnsi"/>
          <w:i/>
        </w:rPr>
        <w:t>Plesza</w:t>
      </w:r>
      <w:proofErr w:type="spellEnd"/>
      <w:r w:rsidRPr="003C7EB5">
        <w:rPr>
          <w:rFonts w:cstheme="minorHAnsi"/>
          <w:i/>
        </w:rPr>
        <w:t xml:space="preserve"> i Nowy </w:t>
      </w:r>
      <w:proofErr w:type="spellStart"/>
      <w:r w:rsidRPr="003C7EB5">
        <w:rPr>
          <w:rFonts w:cstheme="minorHAnsi"/>
          <w:i/>
        </w:rPr>
        <w:t>Sołoniec</w:t>
      </w:r>
      <w:proofErr w:type="spellEnd"/>
      <w:r w:rsidRPr="003C7EB5">
        <w:rPr>
          <w:rFonts w:cstheme="minorHAnsi"/>
        </w:rPr>
        <w:t>.</w:t>
      </w:r>
    </w:p>
    <w:p w14:paraId="27B077EF" w14:textId="77777777" w:rsidR="00A82F61" w:rsidRDefault="00A82F61" w:rsidP="00A82F61">
      <w:pPr>
        <w:spacing w:after="0"/>
        <w:rPr>
          <w:rFonts w:ascii="Times New Roman" w:hAnsi="Times New Roman"/>
        </w:rPr>
      </w:pPr>
    </w:p>
    <w:p w14:paraId="37F5C2D3" w14:textId="77777777" w:rsidR="00A82F61" w:rsidRDefault="00A82F61" w:rsidP="00A82F61">
      <w:pPr>
        <w:spacing w:after="0"/>
        <w:rPr>
          <w:rFonts w:ascii="Times New Roman" w:hAnsi="Times New Roman"/>
        </w:rPr>
      </w:pPr>
    </w:p>
    <w:p w14:paraId="6A3FD890" w14:textId="77777777" w:rsidR="00A82F61" w:rsidRDefault="00A82F61" w:rsidP="00A82F61">
      <w:pPr>
        <w:spacing w:after="0"/>
        <w:rPr>
          <w:rFonts w:ascii="Times New Roman" w:hAnsi="Times New Roman"/>
        </w:rPr>
      </w:pPr>
    </w:p>
    <w:p w14:paraId="2E640A32" w14:textId="77777777" w:rsidR="00A82F61" w:rsidRDefault="00A82F61" w:rsidP="00A82F61">
      <w:pPr>
        <w:spacing w:after="0"/>
        <w:rPr>
          <w:rFonts w:ascii="Times New Roman" w:hAnsi="Times New Roman"/>
        </w:rPr>
      </w:pPr>
      <w:r>
        <w:rPr>
          <w:rFonts w:ascii="Times New Roman" w:hAnsi="Times New Roman"/>
          <w:noProof/>
          <w:lang w:eastAsia="pl-PL"/>
        </w:rPr>
        <w:drawing>
          <wp:anchor distT="0" distB="0" distL="114300" distR="114300" simplePos="0" relativeHeight="251667456" behindDoc="1" locked="0" layoutInCell="1" allowOverlap="1" wp14:anchorId="5B9F6A15" wp14:editId="0DB59D1F">
            <wp:simplePos x="0" y="0"/>
            <wp:positionH relativeFrom="column">
              <wp:posOffset>204470</wp:posOffset>
            </wp:positionH>
            <wp:positionV relativeFrom="paragraph">
              <wp:posOffset>139065</wp:posOffset>
            </wp:positionV>
            <wp:extent cx="3572510" cy="2574925"/>
            <wp:effectExtent l="0" t="495300" r="0" b="473075"/>
            <wp:wrapTight wrapText="bothSides">
              <wp:wrapPolygon edited="0">
                <wp:start x="21579" y="-189"/>
                <wp:lineTo x="155" y="-189"/>
                <wp:lineTo x="155" y="21544"/>
                <wp:lineTo x="21579" y="21544"/>
                <wp:lineTo x="21579" y="-189"/>
              </wp:wrapPolygon>
            </wp:wrapTight>
            <wp:docPr id="8" name="Obraz 7" descr="P1018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18942.JPG"/>
                    <pic:cNvPicPr/>
                  </pic:nvPicPr>
                  <pic:blipFill>
                    <a:blip r:embed="rId36" cstate="print"/>
                    <a:srcRect t="3187" r="8244" b="8396"/>
                    <a:stretch>
                      <a:fillRect/>
                    </a:stretch>
                  </pic:blipFill>
                  <pic:spPr>
                    <a:xfrm rot="16200000">
                      <a:off x="0" y="0"/>
                      <a:ext cx="3572510" cy="2574925"/>
                    </a:xfrm>
                    <a:prstGeom prst="rect">
                      <a:avLst/>
                    </a:prstGeom>
                  </pic:spPr>
                </pic:pic>
              </a:graphicData>
            </a:graphic>
          </wp:anchor>
        </w:drawing>
      </w:r>
    </w:p>
    <w:p w14:paraId="4EE7D9A2" w14:textId="77777777" w:rsidR="00A82F61" w:rsidRDefault="00A82F61" w:rsidP="00A82F61">
      <w:pPr>
        <w:spacing w:after="0"/>
        <w:rPr>
          <w:rFonts w:ascii="Times New Roman" w:hAnsi="Times New Roman"/>
        </w:rPr>
      </w:pPr>
    </w:p>
    <w:p w14:paraId="2F9501E8" w14:textId="77777777" w:rsidR="00A82F61" w:rsidRDefault="00A82F61" w:rsidP="00A82F61">
      <w:pPr>
        <w:spacing w:after="0"/>
        <w:rPr>
          <w:rFonts w:ascii="Times New Roman" w:hAnsi="Times New Roman"/>
        </w:rPr>
      </w:pPr>
    </w:p>
    <w:p w14:paraId="0276E3E6" w14:textId="77777777" w:rsidR="00A82F61" w:rsidRDefault="00A82F61" w:rsidP="00A82F61">
      <w:pPr>
        <w:spacing w:after="0"/>
        <w:rPr>
          <w:rFonts w:ascii="Times New Roman" w:hAnsi="Times New Roman"/>
        </w:rPr>
      </w:pPr>
    </w:p>
    <w:p w14:paraId="26118E07" w14:textId="77777777" w:rsidR="00A82F61" w:rsidRDefault="00A82F61" w:rsidP="00A82F61">
      <w:pPr>
        <w:spacing w:after="0"/>
        <w:rPr>
          <w:rFonts w:ascii="Times New Roman" w:hAnsi="Times New Roman"/>
        </w:rPr>
      </w:pPr>
    </w:p>
    <w:p w14:paraId="0A82611D" w14:textId="77777777" w:rsidR="00A82F61" w:rsidRDefault="00A82F61" w:rsidP="00A82F61">
      <w:pPr>
        <w:spacing w:after="0"/>
        <w:rPr>
          <w:rFonts w:ascii="Times New Roman" w:hAnsi="Times New Roman"/>
        </w:rPr>
      </w:pPr>
    </w:p>
    <w:p w14:paraId="46D4535A" w14:textId="77777777" w:rsidR="00A82F61" w:rsidRDefault="00A82F61" w:rsidP="00A82F61">
      <w:pPr>
        <w:spacing w:after="0"/>
        <w:rPr>
          <w:rFonts w:ascii="Times New Roman" w:hAnsi="Times New Roman"/>
        </w:rPr>
      </w:pPr>
    </w:p>
    <w:p w14:paraId="5A8E77EA" w14:textId="77777777" w:rsidR="00A82F61" w:rsidRDefault="00A82F61" w:rsidP="00A82F61">
      <w:pPr>
        <w:spacing w:after="0"/>
        <w:rPr>
          <w:rFonts w:ascii="Times New Roman" w:hAnsi="Times New Roman"/>
        </w:rPr>
      </w:pPr>
    </w:p>
    <w:p w14:paraId="269B2C25" w14:textId="77777777" w:rsidR="00A82F61" w:rsidRDefault="00A82F61" w:rsidP="00A82F61">
      <w:pPr>
        <w:spacing w:after="0"/>
        <w:rPr>
          <w:rFonts w:ascii="Times New Roman" w:hAnsi="Times New Roman"/>
        </w:rPr>
      </w:pPr>
    </w:p>
    <w:p w14:paraId="29F93CA4" w14:textId="77777777" w:rsidR="00A82F61" w:rsidRDefault="00A82F61" w:rsidP="00A82F61">
      <w:pPr>
        <w:spacing w:after="0"/>
        <w:rPr>
          <w:rFonts w:ascii="Times New Roman" w:hAnsi="Times New Roman"/>
        </w:rPr>
      </w:pPr>
    </w:p>
    <w:p w14:paraId="59983811" w14:textId="77777777" w:rsidR="00A82F61" w:rsidRDefault="00A82F61" w:rsidP="00A82F61">
      <w:pPr>
        <w:spacing w:after="0"/>
        <w:rPr>
          <w:rFonts w:ascii="Times New Roman" w:hAnsi="Times New Roman"/>
        </w:rPr>
      </w:pPr>
    </w:p>
    <w:p w14:paraId="3FABD1DF" w14:textId="77777777" w:rsidR="00A82F61" w:rsidRDefault="00A82F61" w:rsidP="00A82F61">
      <w:pPr>
        <w:spacing w:after="0"/>
        <w:rPr>
          <w:rFonts w:ascii="Times New Roman" w:hAnsi="Times New Roman"/>
        </w:rPr>
      </w:pPr>
    </w:p>
    <w:p w14:paraId="3D9F2EDB" w14:textId="77777777" w:rsidR="00A82F61" w:rsidRDefault="00A82F61" w:rsidP="00A82F61">
      <w:pPr>
        <w:spacing w:after="0"/>
        <w:rPr>
          <w:rFonts w:ascii="Times New Roman" w:hAnsi="Times New Roman"/>
        </w:rPr>
      </w:pPr>
    </w:p>
    <w:p w14:paraId="1ED54F0B" w14:textId="77777777" w:rsidR="00A82F61" w:rsidRDefault="00A82F61" w:rsidP="00A82F61">
      <w:pPr>
        <w:spacing w:after="0"/>
        <w:rPr>
          <w:rFonts w:ascii="Times New Roman" w:hAnsi="Times New Roman"/>
        </w:rPr>
      </w:pPr>
    </w:p>
    <w:p w14:paraId="78461769" w14:textId="77777777" w:rsidR="00A82F61" w:rsidRDefault="00A82F61" w:rsidP="00A82F61">
      <w:pPr>
        <w:spacing w:after="0"/>
        <w:rPr>
          <w:rFonts w:ascii="Times New Roman" w:hAnsi="Times New Roman"/>
        </w:rPr>
      </w:pPr>
    </w:p>
    <w:p w14:paraId="33FCFCC0" w14:textId="77777777" w:rsidR="00A82F61" w:rsidRDefault="00A82F61" w:rsidP="00A82F61">
      <w:pPr>
        <w:spacing w:after="0"/>
        <w:rPr>
          <w:rFonts w:ascii="Times New Roman" w:hAnsi="Times New Roman"/>
        </w:rPr>
      </w:pPr>
    </w:p>
    <w:p w14:paraId="0B7910EB" w14:textId="77777777" w:rsidR="00A82F61" w:rsidRDefault="00A82F61" w:rsidP="00A82F61">
      <w:pPr>
        <w:spacing w:after="0"/>
        <w:rPr>
          <w:rFonts w:ascii="Times New Roman" w:hAnsi="Times New Roman"/>
        </w:rPr>
      </w:pPr>
    </w:p>
    <w:p w14:paraId="3E8ABF91" w14:textId="77777777" w:rsidR="00A82F61" w:rsidRDefault="00A82F61" w:rsidP="00A82F61">
      <w:pPr>
        <w:spacing w:after="0"/>
        <w:rPr>
          <w:rFonts w:ascii="Times New Roman" w:hAnsi="Times New Roman"/>
        </w:rPr>
      </w:pPr>
    </w:p>
    <w:p w14:paraId="6BE4005B" w14:textId="77777777" w:rsidR="003C7EB5" w:rsidRDefault="003C7EB5" w:rsidP="00A82F61">
      <w:pPr>
        <w:spacing w:after="0"/>
        <w:jc w:val="center"/>
        <w:rPr>
          <w:rFonts w:ascii="Times New Roman" w:hAnsi="Times New Roman"/>
          <w:i/>
        </w:rPr>
      </w:pPr>
    </w:p>
    <w:p w14:paraId="24EE855E" w14:textId="77777777" w:rsidR="00A82F61" w:rsidRPr="002B7269" w:rsidRDefault="00A82F61" w:rsidP="00A82F61">
      <w:pPr>
        <w:spacing w:after="0"/>
        <w:jc w:val="center"/>
        <w:rPr>
          <w:rFonts w:ascii="Times New Roman" w:hAnsi="Times New Roman"/>
          <w:i/>
        </w:rPr>
      </w:pPr>
      <w:r w:rsidRPr="002B7269">
        <w:rPr>
          <w:rFonts w:ascii="Times New Roman" w:hAnsi="Times New Roman"/>
          <w:i/>
        </w:rPr>
        <w:t>Tablica z nazwiskami polskich duchownych</w:t>
      </w:r>
    </w:p>
    <w:p w14:paraId="6D7F269C" w14:textId="77777777" w:rsidR="00A82F61" w:rsidRPr="002B7269" w:rsidRDefault="00A82F61" w:rsidP="003C7EB5">
      <w:pPr>
        <w:spacing w:after="0"/>
        <w:jc w:val="center"/>
        <w:rPr>
          <w:rFonts w:ascii="Times New Roman" w:hAnsi="Times New Roman"/>
          <w:i/>
        </w:rPr>
      </w:pPr>
      <w:r w:rsidRPr="002B7269">
        <w:rPr>
          <w:rFonts w:ascii="Times New Roman" w:hAnsi="Times New Roman"/>
          <w:i/>
        </w:rPr>
        <w:t>– proboszczów parafii w Kaczyce</w:t>
      </w:r>
    </w:p>
    <w:p w14:paraId="41F9291B" w14:textId="77777777" w:rsidR="00A82F61" w:rsidRDefault="00A82F61" w:rsidP="00A82F61">
      <w:pPr>
        <w:spacing w:after="0"/>
        <w:ind w:firstLine="227"/>
        <w:rPr>
          <w:rFonts w:ascii="Times New Roman" w:hAnsi="Times New Roman"/>
        </w:rPr>
      </w:pPr>
    </w:p>
    <w:p w14:paraId="0EAAC328" w14:textId="77777777" w:rsidR="00A82F61" w:rsidRPr="003C7EB5" w:rsidRDefault="00A82F61" w:rsidP="003C7EB5">
      <w:pPr>
        <w:spacing w:after="0"/>
        <w:jc w:val="both"/>
        <w:rPr>
          <w:rFonts w:cstheme="minorHAnsi"/>
        </w:rPr>
      </w:pPr>
      <w:r w:rsidRPr="003C7EB5">
        <w:rPr>
          <w:rFonts w:cstheme="minorHAnsi"/>
          <w:b/>
        </w:rPr>
        <w:t xml:space="preserve">Powstanie </w:t>
      </w:r>
      <w:proofErr w:type="spellStart"/>
      <w:r w:rsidRPr="003C7EB5">
        <w:rPr>
          <w:rFonts w:cstheme="minorHAnsi"/>
          <w:b/>
        </w:rPr>
        <w:t>Pojany</w:t>
      </w:r>
      <w:proofErr w:type="spellEnd"/>
      <w:r w:rsidRPr="003C7EB5">
        <w:rPr>
          <w:rFonts w:cstheme="minorHAnsi"/>
          <w:b/>
        </w:rPr>
        <w:t xml:space="preserve"> </w:t>
      </w:r>
      <w:proofErr w:type="spellStart"/>
      <w:r w:rsidRPr="003C7EB5">
        <w:rPr>
          <w:rFonts w:cstheme="minorHAnsi"/>
          <w:b/>
        </w:rPr>
        <w:t>Miculi</w:t>
      </w:r>
      <w:proofErr w:type="spellEnd"/>
      <w:r w:rsidRPr="003C7EB5">
        <w:rPr>
          <w:rFonts w:cstheme="minorHAnsi"/>
          <w:b/>
        </w:rPr>
        <w:t xml:space="preserve"> (Małej Polany)</w:t>
      </w:r>
      <w:r w:rsidRPr="003C7EB5">
        <w:rPr>
          <w:rFonts w:cstheme="minorHAnsi"/>
        </w:rPr>
        <w:t xml:space="preserve"> historycy datują na rok 1842. Wioska położona jest w dolinie rzeczki, potoku o nawie </w:t>
      </w:r>
      <w:proofErr w:type="spellStart"/>
      <w:r w:rsidRPr="003C7EB5">
        <w:rPr>
          <w:rFonts w:cstheme="minorHAnsi"/>
        </w:rPr>
        <w:t>Humora</w:t>
      </w:r>
      <w:proofErr w:type="spellEnd"/>
      <w:r w:rsidRPr="003C7EB5">
        <w:rPr>
          <w:rFonts w:cstheme="minorHAnsi"/>
        </w:rPr>
        <w:t xml:space="preserve">. W zasadzie pierwsi osiedlili się tam Niemcy, którzy już w 1838 r. zlustrowali teren i uznali, że jest odpowiednim do kolonizacji. Osiedlili się oni w górnym odcinku doliny, </w:t>
      </w:r>
      <w:r w:rsidRPr="003C7EB5">
        <w:rPr>
          <w:rFonts w:cstheme="minorHAnsi"/>
        </w:rPr>
        <w:lastRenderedPageBreak/>
        <w:t xml:space="preserve">a Polacy w dolnym. Niemcy proponowali nazwać miejscowość „Buchenwald”, jednakże propozycja ta spotkała się z protestem ze strony polskiej. Pojawił się jednak konsensus, w wyniku której przyjęto nazwę rumuńską - </w:t>
      </w:r>
      <w:proofErr w:type="spellStart"/>
      <w:r w:rsidRPr="003C7EB5">
        <w:rPr>
          <w:rFonts w:cstheme="minorHAnsi"/>
        </w:rPr>
        <w:t>Poiana</w:t>
      </w:r>
      <w:proofErr w:type="spellEnd"/>
      <w:r w:rsidRPr="003C7EB5">
        <w:rPr>
          <w:rFonts w:cstheme="minorHAnsi"/>
        </w:rPr>
        <w:t xml:space="preserve"> </w:t>
      </w:r>
      <w:proofErr w:type="spellStart"/>
      <w:r w:rsidRPr="003C7EB5">
        <w:rPr>
          <w:rFonts w:cstheme="minorHAnsi"/>
        </w:rPr>
        <w:t>Mikului</w:t>
      </w:r>
      <w:proofErr w:type="spellEnd"/>
      <w:r w:rsidRPr="003C7EB5">
        <w:rPr>
          <w:rFonts w:cstheme="minorHAnsi"/>
        </w:rPr>
        <w:t xml:space="preserve">, co się tłumaczy dosłownie – polana małego. Warunki życia w tym terenie nie były łatwe, stąd w latach 1891-1896 kilkadziesiąt rodzin wyemigrowało do Brazylii, Bośni a także Stanów Zjednoczonych. W 1880 r. </w:t>
      </w:r>
      <w:proofErr w:type="spellStart"/>
      <w:r w:rsidRPr="003C7EB5">
        <w:rPr>
          <w:rFonts w:cstheme="minorHAnsi"/>
        </w:rPr>
        <w:t>Pojanę</w:t>
      </w:r>
      <w:proofErr w:type="spellEnd"/>
      <w:r w:rsidRPr="003C7EB5">
        <w:rPr>
          <w:rFonts w:cstheme="minorHAnsi"/>
        </w:rPr>
        <w:t xml:space="preserve"> zamieszkiwało 643 Polaków, a w 1940 – 925. W roku 1938 został wybudowany Dom Polski, zwany wówczas Polskim Domem Ludowym. Mieściła się w nim między innymi stołówka, jadalnia, ale także pokoje gościnne dla przyjezdnych. W roku 1940 z </w:t>
      </w:r>
      <w:proofErr w:type="spellStart"/>
      <w:r w:rsidRPr="003C7EB5">
        <w:rPr>
          <w:rFonts w:cstheme="minorHAnsi"/>
        </w:rPr>
        <w:t>Pojany</w:t>
      </w:r>
      <w:proofErr w:type="spellEnd"/>
      <w:r w:rsidRPr="003C7EB5">
        <w:rPr>
          <w:rFonts w:cstheme="minorHAnsi"/>
        </w:rPr>
        <w:t xml:space="preserve"> wyjechali wszyscy Niemcy, a ich domostwa zasiedlili Rumunii. Rok 1944 był tragiczny w dziejach wsi. […]</w:t>
      </w:r>
      <w:r w:rsidRPr="003C7EB5">
        <w:rPr>
          <w:rFonts w:cstheme="minorHAnsi"/>
          <w:i/>
        </w:rPr>
        <w:t xml:space="preserve"> niemieckie wojska SS spaliły całą wieś. Mieszkańcy uciekli w lasy, potem przedostali się przez linię frontu swoich krewnych w </w:t>
      </w:r>
      <w:proofErr w:type="spellStart"/>
      <w:r w:rsidRPr="003C7EB5">
        <w:rPr>
          <w:rFonts w:cstheme="minorHAnsi"/>
          <w:i/>
        </w:rPr>
        <w:t>Terebleczu</w:t>
      </w:r>
      <w:proofErr w:type="spellEnd"/>
      <w:r w:rsidRPr="003C7EB5">
        <w:rPr>
          <w:rFonts w:cstheme="minorHAnsi"/>
          <w:i/>
        </w:rPr>
        <w:t xml:space="preserve">. Podejrzewano, że zdarzenia te były następstwem sprzeciwu górali wobec agitacji, którą prowadzili nacjonaliści słowaccy, chcąc przymusem zaszczepić wśród mieszkańców </w:t>
      </w:r>
      <w:proofErr w:type="spellStart"/>
      <w:r w:rsidRPr="003C7EB5">
        <w:rPr>
          <w:rFonts w:cstheme="minorHAnsi"/>
          <w:i/>
        </w:rPr>
        <w:t>Pojany</w:t>
      </w:r>
      <w:proofErr w:type="spellEnd"/>
      <w:r w:rsidRPr="003C7EB5">
        <w:rPr>
          <w:rFonts w:cstheme="minorHAnsi"/>
          <w:i/>
        </w:rPr>
        <w:t xml:space="preserve"> </w:t>
      </w:r>
      <w:proofErr w:type="spellStart"/>
      <w:r w:rsidRPr="003C7EB5">
        <w:rPr>
          <w:rFonts w:cstheme="minorHAnsi"/>
          <w:i/>
        </w:rPr>
        <w:t>Miculi</w:t>
      </w:r>
      <w:proofErr w:type="spellEnd"/>
      <w:r w:rsidRPr="003C7EB5">
        <w:rPr>
          <w:rFonts w:cstheme="minorHAnsi"/>
          <w:i/>
        </w:rPr>
        <w:t xml:space="preserve"> poczucie słowackiej tożsamości narodowej. </w:t>
      </w:r>
      <w:r w:rsidRPr="003C7EB5">
        <w:rPr>
          <w:rFonts w:cstheme="minorHAnsi"/>
        </w:rPr>
        <w:t xml:space="preserve">W 1945 r. </w:t>
      </w:r>
      <w:proofErr w:type="spellStart"/>
      <w:r w:rsidRPr="003C7EB5">
        <w:rPr>
          <w:rFonts w:cstheme="minorHAnsi"/>
        </w:rPr>
        <w:t>Pojańczycy</w:t>
      </w:r>
      <w:proofErr w:type="spellEnd"/>
      <w:r w:rsidRPr="003C7EB5">
        <w:rPr>
          <w:rFonts w:cstheme="minorHAnsi"/>
        </w:rPr>
        <w:t xml:space="preserve"> mogli powrócić i odbudować swoje domy. W 1946 r. przedstawiciele Ambasady Polskiej w Bukareszcie proponowali wyjazd do Polski. Znaczna część przystała na tę propozycję, zaś mniej liczni zostali. Część mieszkańców </w:t>
      </w:r>
      <w:proofErr w:type="spellStart"/>
      <w:r w:rsidRPr="003C7EB5">
        <w:rPr>
          <w:rFonts w:cstheme="minorHAnsi"/>
        </w:rPr>
        <w:t>Pojany</w:t>
      </w:r>
      <w:proofErr w:type="spellEnd"/>
      <w:r w:rsidRPr="003C7EB5">
        <w:rPr>
          <w:rFonts w:cstheme="minorHAnsi"/>
        </w:rPr>
        <w:t xml:space="preserve"> utożsamiała się ze Słowacją i wyjechała w tym czasie do Czechosłowacji. Według danych z roku 1967 w </w:t>
      </w:r>
      <w:proofErr w:type="spellStart"/>
      <w:r w:rsidRPr="003C7EB5">
        <w:rPr>
          <w:rFonts w:cstheme="minorHAnsi"/>
        </w:rPr>
        <w:t>Pojanie</w:t>
      </w:r>
      <w:proofErr w:type="spellEnd"/>
      <w:r w:rsidRPr="003C7EB5">
        <w:rPr>
          <w:rFonts w:cstheme="minorHAnsi"/>
        </w:rPr>
        <w:t xml:space="preserve"> zamieszkiwało 331 Polaków, a w roku 1998 było ich około 450.</w:t>
      </w:r>
      <w:r w:rsidR="003C7EB5" w:rsidRPr="003C7EB5">
        <w:rPr>
          <w:rFonts w:cstheme="minorHAnsi"/>
        </w:rPr>
        <w:t xml:space="preserve"> Jak dawniej zamieszkują oni dolną część, a w górnej mieszkają Rumunii. W wiosce jest parafia katolicka, w której pracuje kapłan rumuński.</w:t>
      </w:r>
      <w:r w:rsidR="003C7EB5" w:rsidRPr="003C7EB5">
        <w:rPr>
          <w:rFonts w:ascii="Times New Roman" w:hAnsi="Times New Roman"/>
        </w:rPr>
        <w:t xml:space="preserve"> </w:t>
      </w:r>
      <w:r w:rsidR="003C7EB5" w:rsidRPr="003C7EB5">
        <w:rPr>
          <w:rFonts w:cstheme="minorHAnsi"/>
        </w:rPr>
        <w:t>Jest Dom Polski i szkoła</w:t>
      </w:r>
      <w:r w:rsidR="003C7EB5">
        <w:rPr>
          <w:rFonts w:cstheme="minorHAnsi"/>
        </w:rPr>
        <w:t>.</w:t>
      </w:r>
    </w:p>
    <w:p w14:paraId="480DA0E9" w14:textId="77777777" w:rsidR="003C7EB5" w:rsidRDefault="003C7EB5" w:rsidP="00A82F61">
      <w:pPr>
        <w:spacing w:after="0"/>
        <w:ind w:firstLine="227"/>
        <w:jc w:val="center"/>
        <w:rPr>
          <w:rFonts w:ascii="Times New Roman" w:hAnsi="Times New Roman"/>
          <w:i/>
        </w:rPr>
      </w:pPr>
    </w:p>
    <w:p w14:paraId="4DE2DA25" w14:textId="77777777" w:rsidR="003C7EB5" w:rsidRDefault="003C7EB5" w:rsidP="00A82F61">
      <w:pPr>
        <w:spacing w:after="0"/>
        <w:ind w:firstLine="227"/>
        <w:jc w:val="center"/>
        <w:rPr>
          <w:rFonts w:ascii="Times New Roman" w:hAnsi="Times New Roman"/>
          <w:i/>
        </w:rPr>
      </w:pPr>
    </w:p>
    <w:p w14:paraId="12D78C92" w14:textId="77777777" w:rsidR="00A82F61" w:rsidRPr="00073EBF" w:rsidRDefault="003C7EB5" w:rsidP="003C7EB5">
      <w:pPr>
        <w:spacing w:after="0"/>
        <w:ind w:firstLine="227"/>
        <w:rPr>
          <w:rFonts w:ascii="Times New Roman" w:hAnsi="Times New Roman"/>
          <w:i/>
        </w:rPr>
      </w:pPr>
      <w:r w:rsidRPr="003C7EB5">
        <w:rPr>
          <w:rFonts w:cstheme="minorHAnsi"/>
          <w:noProof/>
          <w:lang w:eastAsia="pl-PL"/>
        </w:rPr>
        <w:drawing>
          <wp:anchor distT="0" distB="0" distL="114300" distR="114300" simplePos="0" relativeHeight="251668480" behindDoc="1" locked="0" layoutInCell="1" allowOverlap="1" wp14:anchorId="0B595A8C" wp14:editId="7DF36DBE">
            <wp:simplePos x="0" y="0"/>
            <wp:positionH relativeFrom="column">
              <wp:posOffset>-23495</wp:posOffset>
            </wp:positionH>
            <wp:positionV relativeFrom="paragraph">
              <wp:posOffset>31750</wp:posOffset>
            </wp:positionV>
            <wp:extent cx="3257550" cy="1784350"/>
            <wp:effectExtent l="0" t="0" r="0" b="6350"/>
            <wp:wrapTight wrapText="bothSides">
              <wp:wrapPolygon edited="0">
                <wp:start x="0" y="0"/>
                <wp:lineTo x="0" y="21446"/>
                <wp:lineTo x="21474" y="21446"/>
                <wp:lineTo x="21474" y="0"/>
                <wp:lineTo x="0" y="0"/>
              </wp:wrapPolygon>
            </wp:wrapTight>
            <wp:docPr id="9" name="Obraz 8" descr="IMG_20210926_142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926_142231.jpg"/>
                    <pic:cNvPicPr/>
                  </pic:nvPicPr>
                  <pic:blipFill>
                    <a:blip r:embed="rId37" cstate="print"/>
                    <a:srcRect b="25508"/>
                    <a:stretch>
                      <a:fillRect/>
                    </a:stretch>
                  </pic:blipFill>
                  <pic:spPr>
                    <a:xfrm>
                      <a:off x="0" y="0"/>
                      <a:ext cx="3257550" cy="1784350"/>
                    </a:xfrm>
                    <a:prstGeom prst="rect">
                      <a:avLst/>
                    </a:prstGeom>
                  </pic:spPr>
                </pic:pic>
              </a:graphicData>
            </a:graphic>
            <wp14:sizeRelH relativeFrom="margin">
              <wp14:pctWidth>0</wp14:pctWidth>
            </wp14:sizeRelH>
            <wp14:sizeRelV relativeFrom="margin">
              <wp14:pctHeight>0</wp14:pctHeight>
            </wp14:sizeRelV>
          </wp:anchor>
        </w:drawing>
      </w:r>
      <w:r w:rsidR="00A82F61">
        <w:rPr>
          <w:rFonts w:ascii="Times New Roman" w:hAnsi="Times New Roman"/>
          <w:i/>
        </w:rPr>
        <w:t xml:space="preserve">Kościół w </w:t>
      </w:r>
      <w:proofErr w:type="spellStart"/>
      <w:r w:rsidR="00A82F61">
        <w:rPr>
          <w:rFonts w:ascii="Times New Roman" w:hAnsi="Times New Roman"/>
          <w:i/>
        </w:rPr>
        <w:t>Pojanie</w:t>
      </w:r>
      <w:proofErr w:type="spellEnd"/>
      <w:r w:rsidR="00A82F61">
        <w:rPr>
          <w:rFonts w:ascii="Times New Roman" w:hAnsi="Times New Roman"/>
          <w:i/>
        </w:rPr>
        <w:t xml:space="preserve"> </w:t>
      </w:r>
      <w:proofErr w:type="spellStart"/>
      <w:r w:rsidR="00A82F61">
        <w:rPr>
          <w:rFonts w:ascii="Times New Roman" w:hAnsi="Times New Roman"/>
          <w:i/>
        </w:rPr>
        <w:t>Micului</w:t>
      </w:r>
      <w:proofErr w:type="spellEnd"/>
    </w:p>
    <w:p w14:paraId="72386952" w14:textId="77777777" w:rsidR="003C7EB5" w:rsidRDefault="003C7EB5" w:rsidP="00A82F61">
      <w:pPr>
        <w:spacing w:after="0"/>
        <w:ind w:firstLine="227"/>
        <w:rPr>
          <w:rFonts w:ascii="Times New Roman" w:hAnsi="Times New Roman"/>
        </w:rPr>
      </w:pPr>
    </w:p>
    <w:p w14:paraId="792D5609" w14:textId="77777777" w:rsidR="003C7EB5" w:rsidRDefault="003C7EB5" w:rsidP="003C7EB5">
      <w:pPr>
        <w:spacing w:after="0"/>
        <w:rPr>
          <w:rFonts w:ascii="Times New Roman" w:hAnsi="Times New Roman"/>
        </w:rPr>
      </w:pPr>
    </w:p>
    <w:p w14:paraId="5B4AA329" w14:textId="77777777" w:rsidR="003C7EB5" w:rsidRDefault="003C7EB5" w:rsidP="003C7EB5">
      <w:pPr>
        <w:spacing w:after="0"/>
        <w:rPr>
          <w:rFonts w:ascii="Times New Roman" w:hAnsi="Times New Roman"/>
        </w:rPr>
      </w:pPr>
    </w:p>
    <w:p w14:paraId="59623A87" w14:textId="77777777" w:rsidR="003C7EB5" w:rsidRDefault="003C7EB5" w:rsidP="003C7EB5">
      <w:pPr>
        <w:spacing w:after="0"/>
        <w:rPr>
          <w:rFonts w:ascii="Times New Roman" w:hAnsi="Times New Roman"/>
        </w:rPr>
      </w:pPr>
    </w:p>
    <w:p w14:paraId="286C36B2" w14:textId="77777777" w:rsidR="003C7EB5" w:rsidRDefault="003C7EB5" w:rsidP="003C7EB5">
      <w:pPr>
        <w:spacing w:after="0"/>
        <w:rPr>
          <w:rFonts w:ascii="Times New Roman" w:hAnsi="Times New Roman"/>
        </w:rPr>
      </w:pPr>
    </w:p>
    <w:p w14:paraId="5A7B027C" w14:textId="77777777" w:rsidR="003C7EB5" w:rsidRDefault="003C7EB5" w:rsidP="003C7EB5">
      <w:pPr>
        <w:spacing w:after="0"/>
        <w:rPr>
          <w:rFonts w:ascii="Times New Roman" w:hAnsi="Times New Roman"/>
        </w:rPr>
      </w:pPr>
    </w:p>
    <w:p w14:paraId="3C1B3540" w14:textId="77777777" w:rsidR="003C7EB5" w:rsidRDefault="003C7EB5" w:rsidP="003C7EB5">
      <w:pPr>
        <w:spacing w:after="0"/>
        <w:rPr>
          <w:rFonts w:ascii="Times New Roman" w:hAnsi="Times New Roman"/>
        </w:rPr>
      </w:pPr>
    </w:p>
    <w:p w14:paraId="7AD6A8CB" w14:textId="77777777" w:rsidR="003C7EB5" w:rsidRDefault="003C7EB5" w:rsidP="003C7EB5">
      <w:pPr>
        <w:spacing w:after="0"/>
        <w:rPr>
          <w:rFonts w:ascii="Times New Roman" w:hAnsi="Times New Roman"/>
        </w:rPr>
      </w:pPr>
    </w:p>
    <w:p w14:paraId="18167E11" w14:textId="77777777" w:rsidR="003C7EB5" w:rsidRDefault="003C7EB5" w:rsidP="003C7EB5">
      <w:pPr>
        <w:spacing w:after="0"/>
        <w:rPr>
          <w:rFonts w:ascii="Times New Roman" w:hAnsi="Times New Roman"/>
        </w:rPr>
      </w:pPr>
    </w:p>
    <w:p w14:paraId="31EF11A4" w14:textId="77777777" w:rsidR="003C7EB5" w:rsidRDefault="003C7EB5" w:rsidP="003C7EB5">
      <w:pPr>
        <w:spacing w:after="0"/>
        <w:rPr>
          <w:rFonts w:ascii="Times New Roman" w:hAnsi="Times New Roman"/>
        </w:rPr>
      </w:pPr>
    </w:p>
    <w:p w14:paraId="3B8494A6" w14:textId="77777777" w:rsidR="003C7EB5" w:rsidRDefault="003C7EB5" w:rsidP="003C7EB5">
      <w:pPr>
        <w:spacing w:after="0"/>
        <w:rPr>
          <w:rFonts w:ascii="Times New Roman" w:hAnsi="Times New Roman"/>
        </w:rPr>
      </w:pPr>
    </w:p>
    <w:p w14:paraId="68477680" w14:textId="77777777" w:rsidR="00A82F61" w:rsidRPr="003C7EB5" w:rsidRDefault="00A82F61" w:rsidP="003C7EB5">
      <w:pPr>
        <w:spacing w:after="0"/>
        <w:jc w:val="both"/>
        <w:rPr>
          <w:rFonts w:cstheme="minorHAnsi"/>
        </w:rPr>
      </w:pPr>
      <w:r w:rsidRPr="003C7EB5">
        <w:rPr>
          <w:rFonts w:cstheme="minorHAnsi"/>
          <w:b/>
        </w:rPr>
        <w:t xml:space="preserve">Wioska o nazwie </w:t>
      </w:r>
      <w:proofErr w:type="spellStart"/>
      <w:r w:rsidRPr="003C7EB5">
        <w:rPr>
          <w:rFonts w:cstheme="minorHAnsi"/>
          <w:b/>
        </w:rPr>
        <w:t>Plesza</w:t>
      </w:r>
      <w:proofErr w:type="spellEnd"/>
      <w:r w:rsidRPr="003C7EB5">
        <w:rPr>
          <w:rFonts w:cstheme="minorHAnsi"/>
        </w:rPr>
        <w:t xml:space="preserve"> powstała w 1836 r., a założona została na zboczu góry o tej samej nazwie. Jej założycielami byli osadnicy, którzy wcześniej zamieszkiwali wioski – </w:t>
      </w:r>
      <w:proofErr w:type="spellStart"/>
      <w:r w:rsidRPr="003C7EB5">
        <w:rPr>
          <w:rFonts w:cstheme="minorHAnsi"/>
        </w:rPr>
        <w:t>Treblecz</w:t>
      </w:r>
      <w:proofErr w:type="spellEnd"/>
      <w:r w:rsidRPr="003C7EB5">
        <w:rPr>
          <w:rFonts w:cstheme="minorHAnsi"/>
        </w:rPr>
        <w:t xml:space="preserve">, </w:t>
      </w:r>
      <w:proofErr w:type="spellStart"/>
      <w:r w:rsidRPr="003C7EB5">
        <w:rPr>
          <w:rFonts w:cstheme="minorHAnsi"/>
        </w:rPr>
        <w:t>Kal</w:t>
      </w:r>
      <w:r w:rsidR="003C7EB5" w:rsidRPr="003C7EB5">
        <w:rPr>
          <w:rFonts w:cstheme="minorHAnsi"/>
        </w:rPr>
        <w:t>iczanka</w:t>
      </w:r>
      <w:proofErr w:type="spellEnd"/>
      <w:r w:rsidR="003C7EB5" w:rsidRPr="003C7EB5">
        <w:rPr>
          <w:rFonts w:cstheme="minorHAnsi"/>
        </w:rPr>
        <w:t xml:space="preserve"> i Nowa Huta – położone</w:t>
      </w:r>
      <w:r w:rsidRPr="003C7EB5">
        <w:rPr>
          <w:rFonts w:cstheme="minorHAnsi"/>
        </w:rPr>
        <w:t xml:space="preserve"> w północnej części Bukowiny. W tradycji ustnej zachowały się dwa przekazy mówiące o genezie tej polskiej wioski. Według pierwszego z nich przyszli </w:t>
      </w:r>
      <w:proofErr w:type="spellStart"/>
      <w:r w:rsidRPr="003C7EB5">
        <w:rPr>
          <w:rFonts w:cstheme="minorHAnsi"/>
        </w:rPr>
        <w:t>Pleszanie</w:t>
      </w:r>
      <w:proofErr w:type="spellEnd"/>
      <w:r w:rsidRPr="003C7EB5">
        <w:rPr>
          <w:rFonts w:cstheme="minorHAnsi"/>
        </w:rPr>
        <w:t xml:space="preserve"> mieszkali wcześniej w dolinie rzek Dniepru i Prutu, jednakże powódź z 1780 r. pozbawiła ich prawie wszystkiego – domów, upraw, dobytku. Ci, którzy ocaleli znaleźli inne miejsce na nową siedzibę, jednakże historia się powtórzyła i znów doświadczyli powodzi. Stąd też podjęto decyzję o osiedleniu się na zboczu góry. Inny przekaz jest z goła inny, a Alfons-</w:t>
      </w:r>
      <w:proofErr w:type="spellStart"/>
      <w:r w:rsidRPr="003C7EB5">
        <w:rPr>
          <w:rFonts w:cstheme="minorHAnsi"/>
        </w:rPr>
        <w:t>Eugen</w:t>
      </w:r>
      <w:proofErr w:type="spellEnd"/>
      <w:r w:rsidRPr="003C7EB5">
        <w:rPr>
          <w:rFonts w:cstheme="minorHAnsi"/>
        </w:rPr>
        <w:t xml:space="preserve"> </w:t>
      </w:r>
      <w:proofErr w:type="spellStart"/>
      <w:r w:rsidRPr="003C7EB5">
        <w:rPr>
          <w:rFonts w:cstheme="minorHAnsi"/>
        </w:rPr>
        <w:t>Zelionca</w:t>
      </w:r>
      <w:proofErr w:type="spellEnd"/>
      <w:r w:rsidRPr="003C7EB5">
        <w:rPr>
          <w:rFonts w:cstheme="minorHAnsi"/>
        </w:rPr>
        <w:t xml:space="preserve"> tak go opisał: </w:t>
      </w:r>
      <w:r w:rsidRPr="003C7EB5">
        <w:rPr>
          <w:rFonts w:cstheme="minorHAnsi"/>
          <w:i/>
        </w:rPr>
        <w:t>Drugi przekaz nawiązuje do wyglądu polskich kobiet, które swoimi jasnymi włosami i wyjątkową urodą zwracały uwagę wołoskich chłopów. Aby je chronić przed nadmierną natarczywością miejscowych kawalerów, postanowiono zamieszkać na górzystym i oddalonym terenie.</w:t>
      </w:r>
      <w:r w:rsidRPr="003C7EB5">
        <w:rPr>
          <w:rFonts w:cstheme="minorHAnsi"/>
        </w:rPr>
        <w:t xml:space="preserve"> Autor dodaje jednak, że informacje te należy uznać za późniejsze i związane było z losami całej góralskiej migracji, ale też swoistym poczuciem dumy.</w:t>
      </w:r>
    </w:p>
    <w:p w14:paraId="1899F04F" w14:textId="77777777" w:rsidR="003C7EB5" w:rsidRPr="003C7EB5" w:rsidRDefault="003C7EB5" w:rsidP="003C7EB5">
      <w:pPr>
        <w:spacing w:after="0"/>
        <w:jc w:val="both"/>
        <w:rPr>
          <w:rFonts w:cstheme="minorHAnsi"/>
        </w:rPr>
      </w:pPr>
    </w:p>
    <w:p w14:paraId="64A4B813" w14:textId="77777777" w:rsidR="00A82F61" w:rsidRPr="003C7EB5" w:rsidRDefault="00A82F61" w:rsidP="003C7EB5">
      <w:pPr>
        <w:spacing w:after="0"/>
        <w:jc w:val="both"/>
        <w:rPr>
          <w:rFonts w:cstheme="minorHAnsi"/>
        </w:rPr>
      </w:pPr>
      <w:r w:rsidRPr="003C7EB5">
        <w:rPr>
          <w:rFonts w:cstheme="minorHAnsi"/>
        </w:rPr>
        <w:t xml:space="preserve">W 1880 r. liczba Polaków mieszkających na </w:t>
      </w:r>
      <w:proofErr w:type="spellStart"/>
      <w:r w:rsidRPr="003C7EB5">
        <w:rPr>
          <w:rFonts w:cstheme="minorHAnsi"/>
        </w:rPr>
        <w:t>Pleszy</w:t>
      </w:r>
      <w:proofErr w:type="spellEnd"/>
      <w:r w:rsidRPr="003C7EB5">
        <w:rPr>
          <w:rFonts w:cstheme="minorHAnsi"/>
        </w:rPr>
        <w:t xml:space="preserve"> wynosiła 217 osób. W 1940 zaś odliczono 290 Polaków. W okresie poprzedzającym I wojnę światową </w:t>
      </w:r>
      <w:proofErr w:type="spellStart"/>
      <w:r w:rsidRPr="003C7EB5">
        <w:rPr>
          <w:rFonts w:cstheme="minorHAnsi"/>
        </w:rPr>
        <w:t>Plesza</w:t>
      </w:r>
      <w:proofErr w:type="spellEnd"/>
      <w:r w:rsidRPr="003C7EB5">
        <w:rPr>
          <w:rFonts w:cstheme="minorHAnsi"/>
        </w:rPr>
        <w:t xml:space="preserve"> zyskała na znaczeniu, bowiem pojawiło się kilku aktywnych działaczy społecznych, którzy bronili polskości (zagrożeniem była między innymi </w:t>
      </w:r>
      <w:r w:rsidRPr="003C7EB5">
        <w:rPr>
          <w:rFonts w:cstheme="minorHAnsi"/>
        </w:rPr>
        <w:lastRenderedPageBreak/>
        <w:t xml:space="preserve">próba </w:t>
      </w:r>
      <w:proofErr w:type="spellStart"/>
      <w:r w:rsidRPr="003C7EB5">
        <w:rPr>
          <w:rFonts w:cstheme="minorHAnsi"/>
        </w:rPr>
        <w:t>bohemizacji</w:t>
      </w:r>
      <w:proofErr w:type="spellEnd"/>
      <w:r w:rsidRPr="003C7EB5">
        <w:rPr>
          <w:rFonts w:cstheme="minorHAnsi"/>
        </w:rPr>
        <w:t xml:space="preserve"> czy też </w:t>
      </w:r>
      <w:proofErr w:type="spellStart"/>
      <w:r w:rsidRPr="003C7EB5">
        <w:rPr>
          <w:rFonts w:cstheme="minorHAnsi"/>
        </w:rPr>
        <w:t>reslowakizacji</w:t>
      </w:r>
      <w:proofErr w:type="spellEnd"/>
      <w:r w:rsidRPr="003C7EB5">
        <w:rPr>
          <w:rFonts w:cstheme="minorHAnsi"/>
        </w:rPr>
        <w:t>), ale też starano się podnieść stan szkolnictwa. Zbudowano szkołę w 1906 r., a także otwarto Czytelnię Towarzystwa Szkoły Ludowej.</w:t>
      </w:r>
    </w:p>
    <w:p w14:paraId="1E36A5A5" w14:textId="77777777" w:rsidR="003C7EB5" w:rsidRDefault="003C7EB5" w:rsidP="003C7EB5">
      <w:pPr>
        <w:spacing w:after="0"/>
        <w:rPr>
          <w:rFonts w:ascii="Times New Roman" w:hAnsi="Times New Roman"/>
        </w:rPr>
      </w:pPr>
    </w:p>
    <w:p w14:paraId="317D5E45" w14:textId="77777777" w:rsidR="00A82F61" w:rsidRDefault="00A82F61" w:rsidP="003C7EB5">
      <w:pPr>
        <w:spacing w:after="0"/>
        <w:rPr>
          <w:rFonts w:cstheme="minorHAnsi"/>
        </w:rPr>
      </w:pPr>
      <w:r w:rsidRPr="0048142B">
        <w:rPr>
          <w:rFonts w:cstheme="minorHAnsi"/>
        </w:rPr>
        <w:t xml:space="preserve">Okres I wojny światowej nie był tragiczny w dziejach wioski w przeciwieństwie do działań wojennych w latach 1940-1944. W 1943 r. </w:t>
      </w:r>
      <w:proofErr w:type="spellStart"/>
      <w:r w:rsidRPr="0048142B">
        <w:rPr>
          <w:rFonts w:cstheme="minorHAnsi"/>
        </w:rPr>
        <w:t>Pleszanie</w:t>
      </w:r>
      <w:proofErr w:type="spellEnd"/>
      <w:r w:rsidRPr="0048142B">
        <w:rPr>
          <w:rFonts w:cstheme="minorHAnsi"/>
        </w:rPr>
        <w:t xml:space="preserve"> byli werbowani do armii rumuńskiej, choć trudno określić ilu mężczyzn wcielono wojska. Trafili oni do 14 dywizji, która przez Odessę została przewieziona pod Stalingrad i tam walczyła przy boku Niemiec z sowietami. W roku 1944 </w:t>
      </w:r>
      <w:proofErr w:type="spellStart"/>
      <w:r w:rsidRPr="0048142B">
        <w:rPr>
          <w:rFonts w:cstheme="minorHAnsi"/>
        </w:rPr>
        <w:t>Plesza</w:t>
      </w:r>
      <w:proofErr w:type="spellEnd"/>
      <w:r w:rsidRPr="0048142B">
        <w:rPr>
          <w:rFonts w:cstheme="minorHAnsi"/>
        </w:rPr>
        <w:t xml:space="preserve"> znalazła się na linii frontu pomiędzy wycofującymi się Niemcami, a nacierającą armią czerwoną. Mieszkańcy ukrywali się w lasach, a nocą wracali do domów, żeby zabrać co cenniejsze rzeczy. </w:t>
      </w:r>
    </w:p>
    <w:p w14:paraId="319640CE" w14:textId="77777777" w:rsidR="0048142B" w:rsidRPr="0048142B" w:rsidRDefault="0048142B" w:rsidP="003C7EB5">
      <w:pPr>
        <w:spacing w:after="0"/>
        <w:rPr>
          <w:rFonts w:cstheme="minorHAnsi"/>
          <w:i/>
        </w:rPr>
      </w:pPr>
    </w:p>
    <w:p w14:paraId="6C40DA1A" w14:textId="77777777" w:rsidR="00A82F61" w:rsidRPr="007D1B05" w:rsidRDefault="00A82F61" w:rsidP="003C7EB5">
      <w:pPr>
        <w:spacing w:after="0"/>
        <w:ind w:firstLine="227"/>
        <w:rPr>
          <w:rFonts w:ascii="Times New Roman" w:hAnsi="Times New Roman"/>
          <w:i/>
        </w:rPr>
      </w:pPr>
      <w:r>
        <w:rPr>
          <w:rFonts w:ascii="Times New Roman" w:hAnsi="Times New Roman"/>
          <w:noProof/>
          <w:lang w:eastAsia="pl-PL"/>
        </w:rPr>
        <w:drawing>
          <wp:anchor distT="0" distB="0" distL="114300" distR="114300" simplePos="0" relativeHeight="251669504" behindDoc="1" locked="0" layoutInCell="1" allowOverlap="1" wp14:anchorId="7EC61DC3" wp14:editId="1170B8E7">
            <wp:simplePos x="0" y="0"/>
            <wp:positionH relativeFrom="column">
              <wp:posOffset>103505</wp:posOffset>
            </wp:positionH>
            <wp:positionV relativeFrom="paragraph">
              <wp:posOffset>26670</wp:posOffset>
            </wp:positionV>
            <wp:extent cx="3086100" cy="2070100"/>
            <wp:effectExtent l="0" t="0" r="0" b="6350"/>
            <wp:wrapTight wrapText="bothSides">
              <wp:wrapPolygon edited="0">
                <wp:start x="0" y="0"/>
                <wp:lineTo x="0" y="21467"/>
                <wp:lineTo x="21467" y="21467"/>
                <wp:lineTo x="21467" y="0"/>
                <wp:lineTo x="0" y="0"/>
              </wp:wrapPolygon>
            </wp:wrapTight>
            <wp:docPr id="10" name="Obraz 9" descr="IMG_8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848.JPG"/>
                    <pic:cNvPicPr/>
                  </pic:nvPicPr>
                  <pic:blipFill>
                    <a:blip r:embed="rId38" cstate="print"/>
                    <a:srcRect b="6486"/>
                    <a:stretch>
                      <a:fillRect/>
                    </a:stretch>
                  </pic:blipFill>
                  <pic:spPr>
                    <a:xfrm>
                      <a:off x="0" y="0"/>
                      <a:ext cx="3086100" cy="207010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i/>
        </w:rPr>
        <w:t xml:space="preserve">Dom Polski na </w:t>
      </w:r>
      <w:proofErr w:type="spellStart"/>
      <w:r>
        <w:rPr>
          <w:rFonts w:ascii="Times New Roman" w:hAnsi="Times New Roman"/>
          <w:i/>
        </w:rPr>
        <w:t>Pleszy</w:t>
      </w:r>
      <w:proofErr w:type="spellEnd"/>
    </w:p>
    <w:p w14:paraId="0EFC0B4A" w14:textId="77777777" w:rsidR="003C7EB5" w:rsidRDefault="003C7EB5" w:rsidP="00A82F61">
      <w:pPr>
        <w:spacing w:after="0"/>
        <w:ind w:firstLine="227"/>
        <w:rPr>
          <w:rFonts w:ascii="Times New Roman" w:hAnsi="Times New Roman"/>
        </w:rPr>
      </w:pPr>
    </w:p>
    <w:p w14:paraId="7649C276" w14:textId="77777777" w:rsidR="00A82F61" w:rsidRPr="0048142B" w:rsidRDefault="00A82F61" w:rsidP="003C7EB5">
      <w:pPr>
        <w:spacing w:after="0"/>
        <w:ind w:left="227"/>
        <w:rPr>
          <w:rFonts w:cstheme="minorHAnsi"/>
        </w:rPr>
      </w:pPr>
      <w:r w:rsidRPr="0048142B">
        <w:rPr>
          <w:rFonts w:cstheme="minorHAnsi"/>
        </w:rPr>
        <w:t xml:space="preserve">W 1947 r. prawie połowa mieszkańców </w:t>
      </w:r>
      <w:proofErr w:type="spellStart"/>
      <w:r w:rsidRPr="0048142B">
        <w:rPr>
          <w:rFonts w:cstheme="minorHAnsi"/>
        </w:rPr>
        <w:t>Pleszy</w:t>
      </w:r>
      <w:proofErr w:type="spellEnd"/>
      <w:r w:rsidRPr="0048142B">
        <w:rPr>
          <w:rFonts w:cstheme="minorHAnsi"/>
        </w:rPr>
        <w:t xml:space="preserve"> wyjechała do Polski. Wyjechali przedstawiciele prawie wszystkich rodzin, tylko z rodziny </w:t>
      </w:r>
      <w:proofErr w:type="spellStart"/>
      <w:r w:rsidRPr="0048142B">
        <w:rPr>
          <w:rFonts w:cstheme="minorHAnsi"/>
        </w:rPr>
        <w:t>Alexsandorwiczów</w:t>
      </w:r>
      <w:proofErr w:type="spellEnd"/>
      <w:r w:rsidRPr="0048142B">
        <w:rPr>
          <w:rFonts w:cstheme="minorHAnsi"/>
        </w:rPr>
        <w:t xml:space="preserve"> nie wyjechał nikt. W 1992 r. wioska liczyła 210 mieszkańców. Według danych z 2015 r. zamieszkiwały ją 63 rodziny (151 mieszkańców). Działa tam parafia prowadzona przez polskiego księdza oraz Dom Polski. Nie ma już szkoły.</w:t>
      </w:r>
    </w:p>
    <w:p w14:paraId="06B62BFF" w14:textId="77777777" w:rsidR="00A82F61" w:rsidRDefault="00A82F61" w:rsidP="0048142B">
      <w:pPr>
        <w:spacing w:after="0"/>
        <w:rPr>
          <w:rFonts w:ascii="Times New Roman" w:hAnsi="Times New Roman"/>
        </w:rPr>
      </w:pPr>
    </w:p>
    <w:p w14:paraId="15C28452" w14:textId="77777777" w:rsidR="00A82F61" w:rsidRPr="003C7EB5" w:rsidRDefault="00A82F61" w:rsidP="003C7EB5">
      <w:pPr>
        <w:spacing w:after="0"/>
        <w:jc w:val="both"/>
        <w:rPr>
          <w:rFonts w:cstheme="minorHAnsi"/>
        </w:rPr>
      </w:pPr>
      <w:r w:rsidRPr="003C7EB5">
        <w:rPr>
          <w:rFonts w:cstheme="minorHAnsi"/>
          <w:b/>
        </w:rPr>
        <w:t xml:space="preserve">W Nowym </w:t>
      </w:r>
      <w:proofErr w:type="spellStart"/>
      <w:r w:rsidRPr="003C7EB5">
        <w:rPr>
          <w:rFonts w:cstheme="minorHAnsi"/>
          <w:b/>
        </w:rPr>
        <w:t>Sołońcu</w:t>
      </w:r>
      <w:proofErr w:type="spellEnd"/>
      <w:r w:rsidRPr="003C7EB5">
        <w:rPr>
          <w:rFonts w:cstheme="minorHAnsi"/>
        </w:rPr>
        <w:t xml:space="preserve"> Polacy pojawili się już w 1834 r. wówczas to rodziny góralskie z Głęboki podpisały z zarządem gospodarczym majątku w Solce umowę, na mocy której przydzielono nowoprzybyłym ziemię, w skład której wchodziły lasy i pastwiska. Tak została założona wioska polska właśnie o nazwie Nowy </w:t>
      </w:r>
      <w:proofErr w:type="spellStart"/>
      <w:r w:rsidRPr="003C7EB5">
        <w:rPr>
          <w:rFonts w:cstheme="minorHAnsi"/>
        </w:rPr>
        <w:t>Sołoniec</w:t>
      </w:r>
      <w:proofErr w:type="spellEnd"/>
      <w:r w:rsidRPr="003C7EB5">
        <w:rPr>
          <w:rFonts w:cstheme="minorHAnsi"/>
        </w:rPr>
        <w:t xml:space="preserve">. Zagospodarowywanie następowało powoli, ale dość szybki przyrost naturalny sprawił wioska się szybko rozrosła, szczególnie liczebnie. Doprowadziło to do emigracji części rodzin pod koniec XIX wieku do Brazylii i do Bośni. Według danych statystycznych w 1880 r. Nowy </w:t>
      </w:r>
      <w:proofErr w:type="spellStart"/>
      <w:r w:rsidRPr="003C7EB5">
        <w:rPr>
          <w:rFonts w:cstheme="minorHAnsi"/>
        </w:rPr>
        <w:t>Sołoniec</w:t>
      </w:r>
      <w:proofErr w:type="spellEnd"/>
      <w:r w:rsidRPr="003C7EB5">
        <w:rPr>
          <w:rFonts w:cstheme="minorHAnsi"/>
        </w:rPr>
        <w:t xml:space="preserve"> zamieszkiwało 648 Polaków. Dziesięć lat później ich liczba wzrosła do 725, a w kolejnej dekadzie do 871. Emigracja do Bośni sprawiła, że w 1910 r. liczba Polaków spadła do 813. Jednakże w roku 1930 odnotowano ich 900, a dziesięć lat później 958. </w:t>
      </w:r>
    </w:p>
    <w:p w14:paraId="625AF77B" w14:textId="77777777" w:rsidR="003C7EB5" w:rsidRDefault="003C7EB5" w:rsidP="003C7EB5">
      <w:pPr>
        <w:spacing w:after="0"/>
        <w:jc w:val="both"/>
        <w:rPr>
          <w:rFonts w:cstheme="minorHAnsi"/>
        </w:rPr>
      </w:pPr>
    </w:p>
    <w:p w14:paraId="56D524A4" w14:textId="77777777" w:rsidR="00A82F61" w:rsidRPr="003C7EB5" w:rsidRDefault="00A82F61" w:rsidP="003C7EB5">
      <w:pPr>
        <w:spacing w:after="0"/>
        <w:jc w:val="both"/>
        <w:rPr>
          <w:rFonts w:cstheme="minorHAnsi"/>
        </w:rPr>
      </w:pPr>
      <w:r w:rsidRPr="003C7EB5">
        <w:rPr>
          <w:rFonts w:cstheme="minorHAnsi"/>
        </w:rPr>
        <w:t xml:space="preserve">Okres pierwszej wojny dla wsi był dość trudny, ale nie łatwiej było po jej zakończeniu. Bukowina, która do tej pory znajdowała się w granicach Austro-Węgier została włączona do Rumunii. Język rumuński stał się urzędowym, a każdy kto chciał utrzymać się w pracy zmuszony był składać egzamin ze znajomości tegoż języka. Władze rumuńskie doprowadziły też do zmiany pisowni nazwisk polskich. Odtąd zapisywano je w języku rumuńskim. Dla przykładu: nazwisko Aleksandrowicz – zapisywano w formie </w:t>
      </w:r>
      <w:proofErr w:type="spellStart"/>
      <w:r w:rsidRPr="003C7EB5">
        <w:rPr>
          <w:rFonts w:cstheme="minorHAnsi"/>
        </w:rPr>
        <w:t>Alexsandrovici</w:t>
      </w:r>
      <w:proofErr w:type="spellEnd"/>
      <w:r w:rsidRPr="003C7EB5">
        <w:rPr>
          <w:rFonts w:cstheme="minorHAnsi"/>
        </w:rPr>
        <w:t xml:space="preserve">, nazwisko Polaczek – jako </w:t>
      </w:r>
      <w:proofErr w:type="spellStart"/>
      <w:r w:rsidRPr="003C7EB5">
        <w:rPr>
          <w:rFonts w:cstheme="minorHAnsi"/>
        </w:rPr>
        <w:t>Poleacec</w:t>
      </w:r>
      <w:proofErr w:type="spellEnd"/>
      <w:r w:rsidRPr="003C7EB5">
        <w:rPr>
          <w:rFonts w:cstheme="minorHAnsi"/>
        </w:rPr>
        <w:t xml:space="preserve">. W 1944 r. cała wieś została ewakuowana na Bukowinę Północną, ale jesienią tego roku powrócili do swoich domów, które w większości zastali zniszczone. W latach 1946-47 część rodzin zdecydowała się skorzystać z możliwości repatriacji </w:t>
      </w:r>
      <w:r w:rsidR="003C7EB5">
        <w:rPr>
          <w:rFonts w:cstheme="minorHAnsi"/>
        </w:rPr>
        <w:br/>
      </w:r>
      <w:r w:rsidRPr="003C7EB5">
        <w:rPr>
          <w:rFonts w:cstheme="minorHAnsi"/>
        </w:rPr>
        <w:t xml:space="preserve">i powróciła do Polski. Szacuje się, że wyjechały wówczas 523 osoby. Jednakże to nie koniec strat dla wioski, bowiem 90 osób zmarło na tyfus, a 60 zaginęło w czasie II wojny światowej. W sumie w </w:t>
      </w:r>
      <w:proofErr w:type="spellStart"/>
      <w:r w:rsidRPr="003C7EB5">
        <w:rPr>
          <w:rFonts w:cstheme="minorHAnsi"/>
        </w:rPr>
        <w:t>Sołonicu</w:t>
      </w:r>
      <w:proofErr w:type="spellEnd"/>
      <w:r w:rsidRPr="003C7EB5">
        <w:rPr>
          <w:rFonts w:cstheme="minorHAnsi"/>
        </w:rPr>
        <w:t xml:space="preserve"> zostało 530 osób.</w:t>
      </w:r>
    </w:p>
    <w:p w14:paraId="49EB8430" w14:textId="77777777" w:rsidR="003C7EB5" w:rsidRDefault="003C7EB5" w:rsidP="003C7EB5">
      <w:pPr>
        <w:spacing w:after="0"/>
        <w:jc w:val="both"/>
        <w:rPr>
          <w:rFonts w:cstheme="minorHAnsi"/>
        </w:rPr>
      </w:pPr>
    </w:p>
    <w:p w14:paraId="6B3B12C1" w14:textId="77777777" w:rsidR="00A82F61" w:rsidRPr="003C7EB5" w:rsidRDefault="00A82F61" w:rsidP="003C7EB5">
      <w:pPr>
        <w:spacing w:after="0"/>
        <w:jc w:val="both"/>
        <w:rPr>
          <w:rFonts w:cstheme="minorHAnsi"/>
        </w:rPr>
      </w:pPr>
      <w:r w:rsidRPr="003C7EB5">
        <w:rPr>
          <w:rFonts w:cstheme="minorHAnsi"/>
        </w:rPr>
        <w:t xml:space="preserve">Dzisiaj w Nowym </w:t>
      </w:r>
      <w:proofErr w:type="spellStart"/>
      <w:r w:rsidRPr="003C7EB5">
        <w:rPr>
          <w:rFonts w:cstheme="minorHAnsi"/>
        </w:rPr>
        <w:t>Sołonicu</w:t>
      </w:r>
      <w:proofErr w:type="spellEnd"/>
      <w:r w:rsidRPr="003C7EB5">
        <w:rPr>
          <w:rFonts w:cstheme="minorHAnsi"/>
        </w:rPr>
        <w:t xml:space="preserve"> funkcjonuje parafia, w której duszpasterzuje polski kapłan. Jest nowy Dom Polski, stanowiący z jednej strony centrum kulturalne, z drugiej bazę noclegową z której korzystać </w:t>
      </w:r>
      <w:r w:rsidRPr="003C7EB5">
        <w:rPr>
          <w:rFonts w:cstheme="minorHAnsi"/>
        </w:rPr>
        <w:lastRenderedPageBreak/>
        <w:t xml:space="preserve">mogą przyjezdni zwiedzający Bukowinę. Jest również szkoła, w której dzieci uczą się po polsku, </w:t>
      </w:r>
      <w:r w:rsidR="003C7EB5">
        <w:rPr>
          <w:rFonts w:cstheme="minorHAnsi"/>
        </w:rPr>
        <w:br/>
      </w:r>
      <w:r w:rsidRPr="003C7EB5">
        <w:rPr>
          <w:rFonts w:cstheme="minorHAnsi"/>
        </w:rPr>
        <w:t>a patronuje jej Henryk Sienkiewicz.</w:t>
      </w:r>
    </w:p>
    <w:p w14:paraId="544B76D7" w14:textId="77777777" w:rsidR="0048142B" w:rsidRDefault="0048142B" w:rsidP="003C7EB5">
      <w:pPr>
        <w:spacing w:after="0"/>
        <w:jc w:val="both"/>
        <w:rPr>
          <w:rFonts w:cstheme="minorHAnsi"/>
        </w:rPr>
      </w:pPr>
    </w:p>
    <w:p w14:paraId="6E1AF257" w14:textId="77777777" w:rsidR="00A82F61" w:rsidRPr="003C7EB5" w:rsidRDefault="00A82F61" w:rsidP="003C7EB5">
      <w:pPr>
        <w:spacing w:after="0"/>
        <w:jc w:val="both"/>
        <w:rPr>
          <w:rFonts w:cstheme="minorHAnsi"/>
        </w:rPr>
      </w:pPr>
      <w:r w:rsidRPr="003C7EB5">
        <w:rPr>
          <w:rFonts w:cstheme="minorHAnsi"/>
        </w:rPr>
        <w:t xml:space="preserve">Nie można też zapomnieć o </w:t>
      </w:r>
      <w:r w:rsidRPr="003C7EB5">
        <w:rPr>
          <w:rFonts w:cstheme="minorHAnsi"/>
          <w:b/>
        </w:rPr>
        <w:t>Suczawie,</w:t>
      </w:r>
      <w:r w:rsidRPr="003C7EB5">
        <w:rPr>
          <w:rFonts w:cstheme="minorHAnsi"/>
        </w:rPr>
        <w:t xml:space="preserve"> gdzie również zadomowili się Polacy i wykazywali się aktywnością społeczną. W 1903 r. otwarto w tym mieście Czytelnię polską, której założycielem był ks. Józef </w:t>
      </w:r>
      <w:proofErr w:type="spellStart"/>
      <w:r w:rsidRPr="003C7EB5">
        <w:rPr>
          <w:rFonts w:cstheme="minorHAnsi"/>
        </w:rPr>
        <w:t>Cewe</w:t>
      </w:r>
      <w:proofErr w:type="spellEnd"/>
      <w:r w:rsidRPr="003C7EB5">
        <w:rPr>
          <w:rFonts w:cstheme="minorHAnsi"/>
        </w:rPr>
        <w:t xml:space="preserve">. Działała ona w ramach Towarzystwa Czytelni Polskiej. Główna siedziba Towarzystwa znajdowała się wówczas w </w:t>
      </w:r>
      <w:proofErr w:type="spellStart"/>
      <w:r w:rsidRPr="003C7EB5">
        <w:rPr>
          <w:rFonts w:cstheme="minorHAnsi"/>
        </w:rPr>
        <w:t>Czerniowcach</w:t>
      </w:r>
      <w:proofErr w:type="spellEnd"/>
      <w:r w:rsidRPr="003C7EB5">
        <w:rPr>
          <w:rFonts w:cstheme="minorHAnsi"/>
        </w:rPr>
        <w:t xml:space="preserve">, a w Suczawie uruchomiono filię. Towarzystwo postawiło sobie wówczas za cel postawienie Domu Polskiego. Budowa rozpoczęła się w roku 1904, </w:t>
      </w:r>
      <w:r w:rsidR="00914FD7">
        <w:rPr>
          <w:rFonts w:cstheme="minorHAnsi"/>
        </w:rPr>
        <w:t xml:space="preserve">a </w:t>
      </w:r>
      <w:r w:rsidRPr="003C7EB5">
        <w:rPr>
          <w:rFonts w:cstheme="minorHAnsi"/>
        </w:rPr>
        <w:t xml:space="preserve">zakończyła się trzy lata później. Warto dodać, że po drugiej wojnie światowej komunistyczne władze Rumunii zamknęły Dom Polski i rozwiązały Towarzystwo. Reaktywacja nastąpiła na początku lat dziewięćdziesiątych dwudziestego wieku. Aktywnie działa Związek Polaków w Rumunii, któremu przewodzi </w:t>
      </w:r>
      <w:proofErr w:type="spellStart"/>
      <w:r w:rsidRPr="003C7EB5">
        <w:rPr>
          <w:rFonts w:cstheme="minorHAnsi"/>
        </w:rPr>
        <w:t>Ghervazy</w:t>
      </w:r>
      <w:proofErr w:type="spellEnd"/>
      <w:r w:rsidRPr="003C7EB5">
        <w:rPr>
          <w:rFonts w:cstheme="minorHAnsi"/>
        </w:rPr>
        <w:t xml:space="preserve"> </w:t>
      </w:r>
      <w:proofErr w:type="spellStart"/>
      <w:r w:rsidRPr="003C7EB5">
        <w:rPr>
          <w:rFonts w:cstheme="minorHAnsi"/>
        </w:rPr>
        <w:t>Longher</w:t>
      </w:r>
      <w:proofErr w:type="spellEnd"/>
      <w:r w:rsidRPr="003C7EB5">
        <w:rPr>
          <w:rFonts w:cstheme="minorHAnsi"/>
        </w:rPr>
        <w:t xml:space="preserve"> – Polak z Nowego </w:t>
      </w:r>
      <w:proofErr w:type="spellStart"/>
      <w:r w:rsidRPr="003C7EB5">
        <w:rPr>
          <w:rFonts w:cstheme="minorHAnsi"/>
        </w:rPr>
        <w:t>Sołońca</w:t>
      </w:r>
      <w:proofErr w:type="spellEnd"/>
      <w:r w:rsidRPr="003C7EB5">
        <w:rPr>
          <w:rFonts w:cstheme="minorHAnsi"/>
        </w:rPr>
        <w:t>. Jest on również przedstawicielem mniejszości polskiej w parlamencie rumuńskim.</w:t>
      </w:r>
    </w:p>
    <w:p w14:paraId="1ACFE473" w14:textId="77777777" w:rsidR="00A82F61" w:rsidRDefault="00A82F61" w:rsidP="003C7EB5">
      <w:pPr>
        <w:spacing w:after="0"/>
        <w:ind w:firstLine="227"/>
        <w:jc w:val="both"/>
        <w:rPr>
          <w:rFonts w:ascii="Times New Roman" w:hAnsi="Times New Roman"/>
        </w:rPr>
      </w:pPr>
      <w:r>
        <w:rPr>
          <w:rFonts w:ascii="Times New Roman" w:hAnsi="Times New Roman"/>
          <w:noProof/>
          <w:lang w:eastAsia="pl-PL"/>
        </w:rPr>
        <w:drawing>
          <wp:anchor distT="0" distB="0" distL="114300" distR="114300" simplePos="0" relativeHeight="251671552" behindDoc="1" locked="0" layoutInCell="1" allowOverlap="1" wp14:anchorId="2C724186" wp14:editId="36486FB9">
            <wp:simplePos x="0" y="0"/>
            <wp:positionH relativeFrom="column">
              <wp:posOffset>8255</wp:posOffset>
            </wp:positionH>
            <wp:positionV relativeFrom="paragraph">
              <wp:posOffset>174625</wp:posOffset>
            </wp:positionV>
            <wp:extent cx="2908300" cy="1955800"/>
            <wp:effectExtent l="0" t="0" r="6350" b="6350"/>
            <wp:wrapTight wrapText="bothSides">
              <wp:wrapPolygon edited="0">
                <wp:start x="0" y="0"/>
                <wp:lineTo x="0" y="21460"/>
                <wp:lineTo x="21506" y="21460"/>
                <wp:lineTo x="21506" y="0"/>
                <wp:lineTo x="0" y="0"/>
              </wp:wrapPolygon>
            </wp:wrapTight>
            <wp:docPr id="14" name="Obraz 13" descr="Casa_Polonă_din_Suceav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a_Polonă_din_Suceava4.jpg"/>
                    <pic:cNvPicPr/>
                  </pic:nvPicPr>
                  <pic:blipFill>
                    <a:blip r:embed="rId39" cstate="print"/>
                    <a:stretch>
                      <a:fillRect/>
                    </a:stretch>
                  </pic:blipFill>
                  <pic:spPr>
                    <a:xfrm>
                      <a:off x="0" y="0"/>
                      <a:ext cx="2908300" cy="1955800"/>
                    </a:xfrm>
                    <a:prstGeom prst="rect">
                      <a:avLst/>
                    </a:prstGeom>
                  </pic:spPr>
                </pic:pic>
              </a:graphicData>
            </a:graphic>
            <wp14:sizeRelH relativeFrom="margin">
              <wp14:pctWidth>0</wp14:pctWidth>
            </wp14:sizeRelH>
            <wp14:sizeRelV relativeFrom="margin">
              <wp14:pctHeight>0</wp14:pctHeight>
            </wp14:sizeRelV>
          </wp:anchor>
        </w:drawing>
      </w:r>
    </w:p>
    <w:p w14:paraId="347BD889" w14:textId="77777777" w:rsidR="00A82F61" w:rsidRPr="007D1B05" w:rsidRDefault="00A82F61" w:rsidP="00A82F61">
      <w:pPr>
        <w:spacing w:after="0"/>
        <w:ind w:firstLine="227"/>
        <w:jc w:val="center"/>
        <w:rPr>
          <w:rFonts w:ascii="Times New Roman" w:hAnsi="Times New Roman"/>
          <w:i/>
        </w:rPr>
      </w:pPr>
      <w:r>
        <w:rPr>
          <w:rFonts w:ascii="Times New Roman" w:hAnsi="Times New Roman"/>
          <w:i/>
        </w:rPr>
        <w:t>Dom Polski w Suczawie</w:t>
      </w:r>
    </w:p>
    <w:p w14:paraId="0E2EC18F" w14:textId="77777777" w:rsidR="00A82F61" w:rsidRDefault="00A82F61" w:rsidP="00A82F61">
      <w:pPr>
        <w:spacing w:after="0"/>
        <w:ind w:firstLine="227"/>
        <w:rPr>
          <w:rFonts w:ascii="Times New Roman" w:hAnsi="Times New Roman"/>
        </w:rPr>
      </w:pPr>
    </w:p>
    <w:p w14:paraId="32C450DC" w14:textId="77777777" w:rsidR="00914FD7" w:rsidRDefault="00914FD7" w:rsidP="00914FD7">
      <w:pPr>
        <w:spacing w:after="0"/>
        <w:rPr>
          <w:rFonts w:ascii="Times New Roman" w:hAnsi="Times New Roman"/>
        </w:rPr>
      </w:pPr>
    </w:p>
    <w:p w14:paraId="305ECD75" w14:textId="77777777" w:rsidR="00914FD7" w:rsidRDefault="00914FD7" w:rsidP="00914FD7">
      <w:pPr>
        <w:spacing w:after="0"/>
        <w:rPr>
          <w:rFonts w:ascii="Times New Roman" w:hAnsi="Times New Roman"/>
        </w:rPr>
      </w:pPr>
    </w:p>
    <w:p w14:paraId="3FFCCA8F" w14:textId="77777777" w:rsidR="00914FD7" w:rsidRDefault="00914FD7" w:rsidP="00914FD7">
      <w:pPr>
        <w:spacing w:after="0"/>
        <w:rPr>
          <w:rFonts w:ascii="Times New Roman" w:hAnsi="Times New Roman"/>
        </w:rPr>
      </w:pPr>
    </w:p>
    <w:p w14:paraId="5FF3AD9C" w14:textId="77777777" w:rsidR="00914FD7" w:rsidRDefault="00914FD7" w:rsidP="00914FD7">
      <w:pPr>
        <w:spacing w:after="0"/>
        <w:rPr>
          <w:rFonts w:ascii="Times New Roman" w:hAnsi="Times New Roman"/>
        </w:rPr>
      </w:pPr>
    </w:p>
    <w:p w14:paraId="22581576" w14:textId="77777777" w:rsidR="00914FD7" w:rsidRDefault="00914FD7" w:rsidP="00914FD7">
      <w:pPr>
        <w:spacing w:after="0"/>
        <w:rPr>
          <w:rFonts w:ascii="Times New Roman" w:hAnsi="Times New Roman"/>
        </w:rPr>
      </w:pPr>
    </w:p>
    <w:p w14:paraId="283C16E7" w14:textId="77777777" w:rsidR="00914FD7" w:rsidRDefault="00914FD7" w:rsidP="00914FD7">
      <w:pPr>
        <w:spacing w:after="0"/>
        <w:rPr>
          <w:rFonts w:ascii="Times New Roman" w:hAnsi="Times New Roman"/>
        </w:rPr>
      </w:pPr>
    </w:p>
    <w:p w14:paraId="244756E3" w14:textId="77777777" w:rsidR="00914FD7" w:rsidRDefault="00914FD7" w:rsidP="00914FD7">
      <w:pPr>
        <w:spacing w:after="0"/>
        <w:rPr>
          <w:rFonts w:ascii="Times New Roman" w:hAnsi="Times New Roman"/>
        </w:rPr>
      </w:pPr>
    </w:p>
    <w:p w14:paraId="5FDD1A6E" w14:textId="77777777" w:rsidR="00914FD7" w:rsidRDefault="00914FD7" w:rsidP="00914FD7">
      <w:pPr>
        <w:spacing w:after="0"/>
        <w:rPr>
          <w:rFonts w:ascii="Times New Roman" w:hAnsi="Times New Roman"/>
        </w:rPr>
      </w:pPr>
    </w:p>
    <w:p w14:paraId="404BD13E" w14:textId="77777777" w:rsidR="00914FD7" w:rsidRDefault="00914FD7" w:rsidP="00914FD7">
      <w:pPr>
        <w:spacing w:after="0"/>
        <w:rPr>
          <w:rFonts w:ascii="Times New Roman" w:hAnsi="Times New Roman"/>
        </w:rPr>
      </w:pPr>
    </w:p>
    <w:p w14:paraId="37A704DA" w14:textId="77777777" w:rsidR="00914FD7" w:rsidRDefault="00914FD7" w:rsidP="00914FD7">
      <w:pPr>
        <w:spacing w:after="0"/>
        <w:rPr>
          <w:rFonts w:ascii="Times New Roman" w:hAnsi="Times New Roman"/>
        </w:rPr>
      </w:pPr>
    </w:p>
    <w:p w14:paraId="1D71E40F" w14:textId="77777777" w:rsidR="00914FD7" w:rsidRDefault="00914FD7" w:rsidP="00914FD7">
      <w:pPr>
        <w:spacing w:after="0"/>
        <w:rPr>
          <w:rFonts w:ascii="Times New Roman" w:hAnsi="Times New Roman"/>
        </w:rPr>
      </w:pPr>
    </w:p>
    <w:p w14:paraId="3546C427" w14:textId="77777777" w:rsidR="00914FD7" w:rsidRPr="00914FD7" w:rsidRDefault="00914FD7" w:rsidP="00914FD7">
      <w:pPr>
        <w:spacing w:after="0"/>
        <w:jc w:val="both"/>
        <w:rPr>
          <w:rFonts w:cstheme="minorHAnsi"/>
          <w:b/>
        </w:rPr>
      </w:pPr>
      <w:r w:rsidRPr="00914FD7">
        <w:rPr>
          <w:rFonts w:cstheme="minorHAnsi"/>
          <w:b/>
        </w:rPr>
        <w:t>Interesującym aspektem śladów polskich w Rumunii, jest wspominana już w niniejszym opracowaniu kwestia współpracy wojskowej i migracji w czasie II wojny światowej.</w:t>
      </w:r>
    </w:p>
    <w:p w14:paraId="76DFE88D" w14:textId="77777777" w:rsidR="00914FD7" w:rsidRPr="00914FD7" w:rsidRDefault="00914FD7" w:rsidP="00914FD7">
      <w:pPr>
        <w:spacing w:after="0"/>
        <w:jc w:val="both"/>
        <w:rPr>
          <w:rFonts w:cstheme="minorHAnsi"/>
          <w:b/>
        </w:rPr>
      </w:pPr>
    </w:p>
    <w:p w14:paraId="06E96801" w14:textId="77777777" w:rsidR="00A82F61" w:rsidRPr="00914FD7" w:rsidRDefault="00A82F61" w:rsidP="00914FD7">
      <w:pPr>
        <w:spacing w:after="0"/>
        <w:jc w:val="both"/>
        <w:rPr>
          <w:rFonts w:cstheme="minorHAnsi"/>
        </w:rPr>
      </w:pPr>
      <w:r w:rsidRPr="00914FD7">
        <w:rPr>
          <w:rFonts w:cstheme="minorHAnsi"/>
        </w:rPr>
        <w:t xml:space="preserve">Alicja </w:t>
      </w:r>
      <w:proofErr w:type="spellStart"/>
      <w:r w:rsidRPr="00914FD7">
        <w:rPr>
          <w:rFonts w:cstheme="minorHAnsi"/>
        </w:rPr>
        <w:t>Wancerz-Gluza</w:t>
      </w:r>
      <w:proofErr w:type="spellEnd"/>
      <w:r w:rsidRPr="00914FD7">
        <w:rPr>
          <w:rFonts w:cstheme="minorHAnsi"/>
        </w:rPr>
        <w:t xml:space="preserve"> napisała tak: </w:t>
      </w:r>
      <w:r w:rsidR="00914FD7" w:rsidRPr="00914FD7">
        <w:rPr>
          <w:rFonts w:cstheme="minorHAnsi"/>
        </w:rPr>
        <w:t>„</w:t>
      </w:r>
      <w:r w:rsidRPr="00914FD7">
        <w:rPr>
          <w:rFonts w:cstheme="minorHAnsi"/>
          <w:i/>
        </w:rPr>
        <w:t xml:space="preserve">Polacy spotkali się z Rumunami niezwykle, ale naprawdę… Nie jak podróżnicy z gospodarzami kraju, do którego przychodzi się w zaciekawieniu jego odmiennością </w:t>
      </w:r>
      <w:r w:rsidR="00914FD7">
        <w:rPr>
          <w:rFonts w:cstheme="minorHAnsi"/>
          <w:i/>
        </w:rPr>
        <w:br/>
      </w:r>
      <w:r w:rsidRPr="00914FD7">
        <w:rPr>
          <w:rFonts w:cstheme="minorHAnsi"/>
          <w:i/>
        </w:rPr>
        <w:t>i urodą, czy jak agresorzy szukający dla siebie nowej przestrzeni do życia. Spotkali się, za sprawą wybuchu wojny, jak jedna zagrożona społeczność z… drugą zagrożoną społecznością. Nieczęsto wśród dramatycznych europejskich migracji XX wieku zdarzały się tak znaczące konfrontacje odrębnych społeczeństw, w których nie było wrogości</w:t>
      </w:r>
      <w:r w:rsidR="00914FD7" w:rsidRPr="00914FD7">
        <w:rPr>
          <w:rFonts w:cstheme="minorHAnsi"/>
          <w:i/>
        </w:rPr>
        <w:t>”</w:t>
      </w:r>
      <w:r w:rsidRPr="00914FD7">
        <w:rPr>
          <w:rFonts w:cstheme="minorHAnsi"/>
          <w:i/>
        </w:rPr>
        <w:t>.</w:t>
      </w:r>
    </w:p>
    <w:p w14:paraId="4347AEBA" w14:textId="77777777" w:rsidR="00914FD7" w:rsidRPr="00914FD7" w:rsidRDefault="00914FD7" w:rsidP="00914FD7">
      <w:pPr>
        <w:spacing w:after="0"/>
        <w:jc w:val="both"/>
        <w:rPr>
          <w:rFonts w:cstheme="minorHAnsi"/>
        </w:rPr>
      </w:pPr>
    </w:p>
    <w:p w14:paraId="3006F089" w14:textId="77777777" w:rsidR="00A82F61" w:rsidRPr="00914FD7" w:rsidRDefault="00A82F61" w:rsidP="00914FD7">
      <w:pPr>
        <w:spacing w:after="0"/>
        <w:jc w:val="both"/>
        <w:rPr>
          <w:rFonts w:cstheme="minorHAnsi"/>
        </w:rPr>
      </w:pPr>
      <w:r w:rsidRPr="00914FD7">
        <w:rPr>
          <w:rFonts w:cstheme="minorHAnsi"/>
        </w:rPr>
        <w:t xml:space="preserve">Po tym jak 17 września 1939 r. </w:t>
      </w:r>
      <w:proofErr w:type="spellStart"/>
      <w:r w:rsidRPr="00914FD7">
        <w:rPr>
          <w:rFonts w:cstheme="minorHAnsi"/>
        </w:rPr>
        <w:t>sowieci</w:t>
      </w:r>
      <w:proofErr w:type="spellEnd"/>
      <w:r w:rsidRPr="00914FD7">
        <w:rPr>
          <w:rFonts w:cstheme="minorHAnsi"/>
        </w:rPr>
        <w:t xml:space="preserve"> wkroczyli do Polski</w:t>
      </w:r>
      <w:r w:rsidR="00914FD7">
        <w:rPr>
          <w:rFonts w:cstheme="minorHAnsi"/>
        </w:rPr>
        <w:t>,</w:t>
      </w:r>
      <w:r w:rsidRPr="00914FD7">
        <w:rPr>
          <w:rFonts w:cstheme="minorHAnsi"/>
        </w:rPr>
        <w:t xml:space="preserve"> granicę z Rumunią przekroczył rząd polski </w:t>
      </w:r>
      <w:r w:rsidR="00914FD7">
        <w:rPr>
          <w:rFonts w:cstheme="minorHAnsi"/>
        </w:rPr>
        <w:br/>
      </w:r>
      <w:r w:rsidRPr="00914FD7">
        <w:rPr>
          <w:rFonts w:cstheme="minorHAnsi"/>
        </w:rPr>
        <w:t>i około 25 tysięcy żołnierzy, a także mniej więcej taka sama liczba ludności cywilnej. Polska miała podpisane stosowne umowy z Ru</w:t>
      </w:r>
      <w:r w:rsidR="00914FD7">
        <w:rPr>
          <w:rFonts w:cstheme="minorHAnsi"/>
        </w:rPr>
        <w:t xml:space="preserve">munią, że w przypadku konfliktu, </w:t>
      </w:r>
      <w:r w:rsidRPr="00914FD7">
        <w:rPr>
          <w:rFonts w:cstheme="minorHAnsi"/>
        </w:rPr>
        <w:t xml:space="preserve">władze naszego południowego sąsiada pozwolą przedostać się przez swoje terytorium na Zachód. Niestety wpływ hitlerowskich Niemiec na wspomniane władze rumuńskie doprowadził do internowania polskich żołnierzy na terenie Rumunii. Internowaniu poddani zostali również przedstawiciele polskiego rządu z prezydentem </w:t>
      </w:r>
      <w:r w:rsidRPr="00914FD7">
        <w:rPr>
          <w:rFonts w:cstheme="minorHAnsi"/>
          <w:b/>
        </w:rPr>
        <w:t>Ignacym Mościckim</w:t>
      </w:r>
      <w:r w:rsidRPr="00914FD7">
        <w:rPr>
          <w:rFonts w:cstheme="minorHAnsi"/>
        </w:rPr>
        <w:t xml:space="preserve"> na czele. Trzeba jednakże podkreślić, że z powodu tego zatrzymania na terytorium Rumunii Polacy nie byli poddawani żadnym represjom. Mieli tylko utrudnione – szczególnie żołnierze – możliwości przedostawania się na Zachód. Choć jak wynika z opisów Polacy znajdowali ku temu sposobność. I znów warto przywołać wypowiedź Alicji </w:t>
      </w:r>
      <w:proofErr w:type="spellStart"/>
      <w:r w:rsidRPr="00914FD7">
        <w:rPr>
          <w:rFonts w:cstheme="minorHAnsi"/>
        </w:rPr>
        <w:t>Wancerz</w:t>
      </w:r>
      <w:proofErr w:type="spellEnd"/>
      <w:r w:rsidRPr="00914FD7">
        <w:rPr>
          <w:rFonts w:cstheme="minorHAnsi"/>
        </w:rPr>
        <w:t xml:space="preserve">-Gluzy, która pisała: </w:t>
      </w:r>
      <w:r w:rsidRPr="00914FD7">
        <w:rPr>
          <w:rFonts w:cstheme="minorHAnsi"/>
          <w:i/>
        </w:rPr>
        <w:t xml:space="preserve">Spotkanie Polaków i Rumunów po wrześniu 1939 nie niosło nienawiści, niechęci, nie rodziło poczucia wzajemnego zagrożenia. Odwrotnie – owocowało często współczuciem, troską, przyjaźnią… Choć wtedy </w:t>
      </w:r>
      <w:r w:rsidRPr="00914FD7">
        <w:rPr>
          <w:rFonts w:cstheme="minorHAnsi"/>
          <w:i/>
        </w:rPr>
        <w:lastRenderedPageBreak/>
        <w:t>dominowała w Polakach gorycz utraty ojczyzny (i jej niepodległości), trudna do złagodzenia w warunkach rumuńskiej gościny, to po latach z reguły oceniali pobyt tam jako rodzaj spokojnej przystani. Nawet gdy była nią tylko na chwilę lub wobec niektórych trochę „na siłę”</w:t>
      </w:r>
      <w:r w:rsidR="00914FD7" w:rsidRPr="00914FD7">
        <w:rPr>
          <w:rFonts w:cstheme="minorHAnsi"/>
          <w:i/>
        </w:rPr>
        <w:t>”</w:t>
      </w:r>
      <w:r w:rsidRPr="00914FD7">
        <w:rPr>
          <w:rFonts w:cstheme="minorHAnsi"/>
          <w:i/>
        </w:rPr>
        <w:t>.</w:t>
      </w:r>
    </w:p>
    <w:p w14:paraId="15467EE1" w14:textId="77777777" w:rsidR="00A82F61" w:rsidRPr="00914FD7" w:rsidRDefault="00A82F61" w:rsidP="00914FD7">
      <w:pPr>
        <w:spacing w:after="0"/>
        <w:jc w:val="both"/>
        <w:rPr>
          <w:rFonts w:cstheme="minorHAnsi"/>
        </w:rPr>
      </w:pPr>
      <w:r w:rsidRPr="00914FD7">
        <w:rPr>
          <w:rFonts w:cstheme="minorHAnsi"/>
        </w:rPr>
        <w:t xml:space="preserve">Polscy wojskowi w Rumunii podlegali internowaniu również na mocy konwencji haskiej (czwartej </w:t>
      </w:r>
      <w:r w:rsidR="00914FD7">
        <w:rPr>
          <w:rFonts w:cstheme="minorHAnsi"/>
        </w:rPr>
        <w:br/>
      </w:r>
      <w:r w:rsidRPr="00914FD7">
        <w:rPr>
          <w:rFonts w:cstheme="minorHAnsi"/>
        </w:rPr>
        <w:t xml:space="preserve">i piątej) z 1907 r. Początkowo władze rumuńskie chciały lokować Polaków w okolicach </w:t>
      </w:r>
      <w:proofErr w:type="spellStart"/>
      <w:r w:rsidRPr="00914FD7">
        <w:rPr>
          <w:rFonts w:cstheme="minorHAnsi"/>
        </w:rPr>
        <w:t>Fokszan</w:t>
      </w:r>
      <w:proofErr w:type="spellEnd"/>
      <w:r w:rsidRPr="00914FD7">
        <w:rPr>
          <w:rFonts w:cstheme="minorHAnsi"/>
        </w:rPr>
        <w:t xml:space="preserve"> </w:t>
      </w:r>
      <w:r w:rsidR="00914FD7">
        <w:rPr>
          <w:rFonts w:cstheme="minorHAnsi"/>
        </w:rPr>
        <w:br/>
      </w:r>
      <w:r w:rsidRPr="00914FD7">
        <w:rPr>
          <w:rFonts w:cstheme="minorHAnsi"/>
        </w:rPr>
        <w:t xml:space="preserve">i </w:t>
      </w:r>
      <w:proofErr w:type="spellStart"/>
      <w:r w:rsidRPr="00914FD7">
        <w:rPr>
          <w:rFonts w:cstheme="minorHAnsi"/>
        </w:rPr>
        <w:t>Barladu</w:t>
      </w:r>
      <w:proofErr w:type="spellEnd"/>
      <w:r w:rsidRPr="00914FD7">
        <w:rPr>
          <w:rFonts w:cstheme="minorHAnsi"/>
        </w:rPr>
        <w:t xml:space="preserve">, jednakże koncepcja ta szybko została zarzucona i nową lokalizacją miała być delta Dunaju. Na miejsce głównego ośrodka wybrano najpierw Tulczę a potem przeniesiono ją do </w:t>
      </w:r>
      <w:proofErr w:type="spellStart"/>
      <w:r w:rsidRPr="00914FD7">
        <w:rPr>
          <w:rFonts w:cstheme="minorHAnsi"/>
        </w:rPr>
        <w:t>Babadag</w:t>
      </w:r>
      <w:proofErr w:type="spellEnd"/>
      <w:r w:rsidRPr="00914FD7">
        <w:rPr>
          <w:rFonts w:cstheme="minorHAnsi"/>
        </w:rPr>
        <w:t xml:space="preserve">, gdzie zorganizowano 11 obozów. Jak pisał Tadeusz Dubicki: </w:t>
      </w:r>
      <w:r w:rsidR="00914FD7">
        <w:rPr>
          <w:rFonts w:cstheme="minorHAnsi"/>
        </w:rPr>
        <w:t>„</w:t>
      </w:r>
      <w:r w:rsidRPr="00914FD7">
        <w:rPr>
          <w:rFonts w:cstheme="minorHAnsi"/>
          <w:i/>
        </w:rPr>
        <w:t xml:space="preserve">W listopadzie 1939  (według rumuńskich danych) funkcjonowały a trenie Rumunii 32 obozy, poza okręgiem </w:t>
      </w:r>
      <w:proofErr w:type="spellStart"/>
      <w:r w:rsidRPr="00914FD7">
        <w:rPr>
          <w:rFonts w:cstheme="minorHAnsi"/>
          <w:i/>
        </w:rPr>
        <w:t>Badadag</w:t>
      </w:r>
      <w:proofErr w:type="spellEnd"/>
      <w:r w:rsidRPr="00914FD7">
        <w:rPr>
          <w:rFonts w:cstheme="minorHAnsi"/>
          <w:i/>
        </w:rPr>
        <w:t xml:space="preserve"> obozy żołnierskie znajdowały się w: Turnu Severin, </w:t>
      </w:r>
      <w:proofErr w:type="spellStart"/>
      <w:r w:rsidRPr="00914FD7">
        <w:rPr>
          <w:rFonts w:cstheme="minorHAnsi"/>
          <w:i/>
        </w:rPr>
        <w:t>Târgu</w:t>
      </w:r>
      <w:proofErr w:type="spellEnd"/>
      <w:r w:rsidRPr="00914FD7">
        <w:rPr>
          <w:rFonts w:cstheme="minorHAnsi"/>
          <w:i/>
        </w:rPr>
        <w:t xml:space="preserve"> </w:t>
      </w:r>
      <w:proofErr w:type="spellStart"/>
      <w:r w:rsidRPr="00914FD7">
        <w:rPr>
          <w:rFonts w:cstheme="minorHAnsi"/>
          <w:i/>
        </w:rPr>
        <w:t>Jiu</w:t>
      </w:r>
      <w:proofErr w:type="spellEnd"/>
      <w:r w:rsidRPr="00914FD7">
        <w:rPr>
          <w:rFonts w:cstheme="minorHAnsi"/>
          <w:i/>
        </w:rPr>
        <w:t xml:space="preserve">, </w:t>
      </w:r>
      <w:proofErr w:type="spellStart"/>
      <w:r w:rsidRPr="00914FD7">
        <w:rPr>
          <w:rFonts w:cstheme="minorHAnsi"/>
          <w:i/>
        </w:rPr>
        <w:t>Craiovie</w:t>
      </w:r>
      <w:proofErr w:type="spellEnd"/>
      <w:r w:rsidRPr="00914FD7">
        <w:rPr>
          <w:rFonts w:cstheme="minorHAnsi"/>
          <w:i/>
        </w:rPr>
        <w:t xml:space="preserve">, </w:t>
      </w:r>
      <w:proofErr w:type="spellStart"/>
      <w:r w:rsidRPr="00914FD7">
        <w:rPr>
          <w:rFonts w:cstheme="minorHAnsi"/>
          <w:i/>
        </w:rPr>
        <w:t>Calafat</w:t>
      </w:r>
      <w:proofErr w:type="spellEnd"/>
      <w:r w:rsidRPr="00914FD7">
        <w:rPr>
          <w:rFonts w:cstheme="minorHAnsi"/>
          <w:i/>
        </w:rPr>
        <w:t xml:space="preserve">, </w:t>
      </w:r>
      <w:proofErr w:type="spellStart"/>
      <w:r w:rsidRPr="00914FD7">
        <w:rPr>
          <w:rFonts w:cstheme="minorHAnsi"/>
          <w:i/>
        </w:rPr>
        <w:t>Râmnicul</w:t>
      </w:r>
      <w:proofErr w:type="spellEnd"/>
      <w:r w:rsidRPr="00914FD7">
        <w:rPr>
          <w:rFonts w:cstheme="minorHAnsi"/>
          <w:i/>
        </w:rPr>
        <w:t xml:space="preserve"> </w:t>
      </w:r>
      <w:proofErr w:type="spellStart"/>
      <w:r w:rsidRPr="00914FD7">
        <w:rPr>
          <w:rFonts w:cstheme="minorHAnsi"/>
          <w:i/>
        </w:rPr>
        <w:t>Vâlcea</w:t>
      </w:r>
      <w:proofErr w:type="spellEnd"/>
      <w:r w:rsidRPr="00914FD7">
        <w:rPr>
          <w:rFonts w:cstheme="minorHAnsi"/>
          <w:i/>
        </w:rPr>
        <w:t xml:space="preserve">, </w:t>
      </w:r>
      <w:proofErr w:type="spellStart"/>
      <w:r w:rsidRPr="00914FD7">
        <w:rPr>
          <w:rFonts w:cstheme="minorHAnsi"/>
          <w:i/>
        </w:rPr>
        <w:t>Caracal</w:t>
      </w:r>
      <w:proofErr w:type="spellEnd"/>
      <w:r w:rsidRPr="00914FD7">
        <w:rPr>
          <w:rFonts w:cstheme="minorHAnsi"/>
          <w:i/>
        </w:rPr>
        <w:t xml:space="preserve">, </w:t>
      </w:r>
      <w:proofErr w:type="spellStart"/>
      <w:r w:rsidRPr="00914FD7">
        <w:rPr>
          <w:rFonts w:cstheme="minorHAnsi"/>
          <w:i/>
        </w:rPr>
        <w:t>Slatinie</w:t>
      </w:r>
      <w:proofErr w:type="spellEnd"/>
      <w:r w:rsidRPr="00914FD7">
        <w:rPr>
          <w:rFonts w:cstheme="minorHAnsi"/>
          <w:i/>
        </w:rPr>
        <w:t xml:space="preserve">, </w:t>
      </w:r>
      <w:proofErr w:type="spellStart"/>
      <w:r w:rsidRPr="00914FD7">
        <w:rPr>
          <w:rFonts w:cstheme="minorHAnsi"/>
          <w:i/>
        </w:rPr>
        <w:t>Piteşti</w:t>
      </w:r>
      <w:proofErr w:type="spellEnd"/>
      <w:r w:rsidRPr="00914FD7">
        <w:rPr>
          <w:rFonts w:cstheme="minorHAnsi"/>
          <w:i/>
        </w:rPr>
        <w:t xml:space="preserve">, </w:t>
      </w:r>
      <w:proofErr w:type="spellStart"/>
      <w:r w:rsidRPr="00914FD7">
        <w:rPr>
          <w:rFonts w:cstheme="minorHAnsi"/>
          <w:i/>
        </w:rPr>
        <w:t>Câmpulung</w:t>
      </w:r>
      <w:proofErr w:type="spellEnd"/>
      <w:r w:rsidRPr="00914FD7">
        <w:rPr>
          <w:rFonts w:cstheme="minorHAnsi"/>
          <w:i/>
        </w:rPr>
        <w:t xml:space="preserve"> </w:t>
      </w:r>
      <w:proofErr w:type="spellStart"/>
      <w:r w:rsidRPr="00914FD7">
        <w:rPr>
          <w:rFonts w:cstheme="minorHAnsi"/>
          <w:i/>
        </w:rPr>
        <w:t>Muscel</w:t>
      </w:r>
      <w:proofErr w:type="spellEnd"/>
      <w:r w:rsidRPr="00914FD7">
        <w:rPr>
          <w:rFonts w:cstheme="minorHAnsi"/>
          <w:i/>
        </w:rPr>
        <w:t xml:space="preserve">, </w:t>
      </w:r>
      <w:proofErr w:type="spellStart"/>
      <w:r w:rsidRPr="00914FD7">
        <w:rPr>
          <w:rFonts w:cstheme="minorHAnsi"/>
          <w:i/>
        </w:rPr>
        <w:t>Râmnicul</w:t>
      </w:r>
      <w:proofErr w:type="spellEnd"/>
      <w:r w:rsidRPr="00914FD7">
        <w:rPr>
          <w:rFonts w:cstheme="minorHAnsi"/>
        </w:rPr>
        <w:t xml:space="preserve"> </w:t>
      </w:r>
      <w:proofErr w:type="spellStart"/>
      <w:r w:rsidRPr="00914FD7">
        <w:rPr>
          <w:rFonts w:cstheme="minorHAnsi"/>
          <w:i/>
        </w:rPr>
        <w:t>Srat</w:t>
      </w:r>
      <w:proofErr w:type="spellEnd"/>
      <w:r w:rsidRPr="00914FD7">
        <w:rPr>
          <w:rFonts w:cstheme="minorHAnsi"/>
          <w:i/>
        </w:rPr>
        <w:t xml:space="preserve">, </w:t>
      </w:r>
      <w:proofErr w:type="spellStart"/>
      <w:r w:rsidRPr="00914FD7">
        <w:rPr>
          <w:rFonts w:cstheme="minorHAnsi"/>
          <w:i/>
        </w:rPr>
        <w:t>Urziceni</w:t>
      </w:r>
      <w:proofErr w:type="spellEnd"/>
      <w:r w:rsidRPr="00914FD7">
        <w:rPr>
          <w:rFonts w:cstheme="minorHAnsi"/>
          <w:i/>
        </w:rPr>
        <w:t xml:space="preserve">, </w:t>
      </w:r>
      <w:proofErr w:type="spellStart"/>
      <w:r w:rsidRPr="00914FD7">
        <w:rPr>
          <w:rFonts w:cstheme="minorHAnsi"/>
          <w:i/>
        </w:rPr>
        <w:t>Strehaia</w:t>
      </w:r>
      <w:proofErr w:type="spellEnd"/>
      <w:r w:rsidRPr="00914FD7">
        <w:rPr>
          <w:rFonts w:cstheme="minorHAnsi"/>
          <w:i/>
        </w:rPr>
        <w:t xml:space="preserve">, </w:t>
      </w:r>
      <w:proofErr w:type="spellStart"/>
      <w:r w:rsidRPr="00914FD7">
        <w:rPr>
          <w:rFonts w:cstheme="minorHAnsi"/>
          <w:i/>
        </w:rPr>
        <w:t>Comişani</w:t>
      </w:r>
      <w:proofErr w:type="spellEnd"/>
      <w:r w:rsidRPr="00914FD7">
        <w:rPr>
          <w:rFonts w:cstheme="minorHAnsi"/>
          <w:i/>
        </w:rPr>
        <w:t xml:space="preserve">. Wśród ponad 19 tysięcy wojskowych było 802 </w:t>
      </w:r>
      <w:proofErr w:type="spellStart"/>
      <w:r w:rsidRPr="00914FD7">
        <w:rPr>
          <w:rFonts w:cstheme="minorHAnsi"/>
          <w:i/>
        </w:rPr>
        <w:t>oficerówkadry</w:t>
      </w:r>
      <w:proofErr w:type="spellEnd"/>
      <w:r w:rsidRPr="00914FD7">
        <w:rPr>
          <w:rFonts w:cstheme="minorHAnsi"/>
          <w:i/>
        </w:rPr>
        <w:t xml:space="preserve"> i 2,5 tysiąca podoficerów. W obozach oficerskich przebywało 25 generałów, ponad 2,5 tysiąca oficerów oraz 300 podoficerów i żołnierzy. Obozy oficerskie znajdował się w </w:t>
      </w:r>
      <w:proofErr w:type="spellStart"/>
      <w:r w:rsidRPr="00914FD7">
        <w:rPr>
          <w:rFonts w:cstheme="minorHAnsi"/>
          <w:i/>
        </w:rPr>
        <w:t>Băile</w:t>
      </w:r>
      <w:proofErr w:type="spellEnd"/>
      <w:r w:rsidRPr="00914FD7">
        <w:rPr>
          <w:rFonts w:cstheme="minorHAnsi"/>
          <w:i/>
        </w:rPr>
        <w:t xml:space="preserve"> </w:t>
      </w:r>
      <w:proofErr w:type="spellStart"/>
      <w:r w:rsidRPr="00914FD7">
        <w:rPr>
          <w:rFonts w:cstheme="minorHAnsi"/>
          <w:i/>
        </w:rPr>
        <w:t>Herculane</w:t>
      </w:r>
      <w:proofErr w:type="spellEnd"/>
      <w:r w:rsidRPr="00914FD7">
        <w:rPr>
          <w:rFonts w:cstheme="minorHAnsi"/>
          <w:i/>
        </w:rPr>
        <w:t xml:space="preserve"> (obóz generalski), </w:t>
      </w:r>
      <w:proofErr w:type="spellStart"/>
      <w:r w:rsidRPr="00914FD7">
        <w:rPr>
          <w:rFonts w:cstheme="minorHAnsi"/>
          <w:i/>
        </w:rPr>
        <w:t>Călimăneşti</w:t>
      </w:r>
      <w:proofErr w:type="spellEnd"/>
      <w:r w:rsidRPr="00914FD7">
        <w:rPr>
          <w:rFonts w:cstheme="minorHAnsi"/>
          <w:i/>
        </w:rPr>
        <w:t xml:space="preserve">, </w:t>
      </w:r>
      <w:proofErr w:type="spellStart"/>
      <w:r w:rsidRPr="00914FD7">
        <w:rPr>
          <w:rFonts w:cstheme="minorHAnsi"/>
          <w:i/>
        </w:rPr>
        <w:t>Dragasani</w:t>
      </w:r>
      <w:proofErr w:type="spellEnd"/>
      <w:r w:rsidRPr="00914FD7">
        <w:rPr>
          <w:rFonts w:cstheme="minorHAnsi"/>
          <w:i/>
        </w:rPr>
        <w:t xml:space="preserve">, </w:t>
      </w:r>
      <w:proofErr w:type="spellStart"/>
      <w:r w:rsidRPr="00914FD7">
        <w:rPr>
          <w:rFonts w:cstheme="minorHAnsi"/>
          <w:i/>
        </w:rPr>
        <w:t>Balş</w:t>
      </w:r>
      <w:proofErr w:type="spellEnd"/>
      <w:r w:rsidRPr="00914FD7">
        <w:rPr>
          <w:rFonts w:cstheme="minorHAnsi"/>
          <w:i/>
        </w:rPr>
        <w:t xml:space="preserve">, </w:t>
      </w:r>
      <w:proofErr w:type="spellStart"/>
      <w:r w:rsidRPr="00914FD7">
        <w:rPr>
          <w:rFonts w:cstheme="minorHAnsi"/>
          <w:i/>
        </w:rPr>
        <w:t>Corabii</w:t>
      </w:r>
      <w:proofErr w:type="spellEnd"/>
      <w:r w:rsidRPr="00914FD7">
        <w:rPr>
          <w:rFonts w:cstheme="minorHAnsi"/>
          <w:i/>
        </w:rPr>
        <w:t xml:space="preserve">, </w:t>
      </w:r>
      <w:proofErr w:type="spellStart"/>
      <w:r w:rsidRPr="00914FD7">
        <w:rPr>
          <w:rFonts w:cstheme="minorHAnsi"/>
          <w:i/>
        </w:rPr>
        <w:t>Ocnele</w:t>
      </w:r>
      <w:proofErr w:type="spellEnd"/>
      <w:r w:rsidRPr="00914FD7">
        <w:rPr>
          <w:rFonts w:cstheme="minorHAnsi"/>
          <w:i/>
        </w:rPr>
        <w:t xml:space="preserve"> Marii, </w:t>
      </w:r>
      <w:proofErr w:type="spellStart"/>
      <w:r w:rsidRPr="00914FD7">
        <w:rPr>
          <w:rFonts w:cstheme="minorHAnsi"/>
          <w:i/>
        </w:rPr>
        <w:t>Roşiori</w:t>
      </w:r>
      <w:proofErr w:type="spellEnd"/>
      <w:r w:rsidRPr="00914FD7">
        <w:rPr>
          <w:rFonts w:cstheme="minorHAnsi"/>
          <w:i/>
        </w:rPr>
        <w:t xml:space="preserve"> de </w:t>
      </w:r>
      <w:proofErr w:type="spellStart"/>
      <w:r w:rsidRPr="00914FD7">
        <w:rPr>
          <w:rFonts w:cstheme="minorHAnsi"/>
          <w:i/>
        </w:rPr>
        <w:t>Vede</w:t>
      </w:r>
      <w:proofErr w:type="spellEnd"/>
      <w:r w:rsidRPr="00914FD7">
        <w:rPr>
          <w:rFonts w:cstheme="minorHAnsi"/>
          <w:i/>
        </w:rPr>
        <w:t xml:space="preserve">, </w:t>
      </w:r>
      <w:proofErr w:type="spellStart"/>
      <w:r w:rsidRPr="00914FD7">
        <w:rPr>
          <w:rFonts w:cstheme="minorHAnsi"/>
          <w:i/>
        </w:rPr>
        <w:t>Govora</w:t>
      </w:r>
      <w:proofErr w:type="spellEnd"/>
      <w:r w:rsidRPr="00914FD7">
        <w:rPr>
          <w:rFonts w:cstheme="minorHAnsi"/>
          <w:i/>
        </w:rPr>
        <w:t xml:space="preserve">, </w:t>
      </w:r>
      <w:proofErr w:type="spellStart"/>
      <w:r w:rsidRPr="00914FD7">
        <w:rPr>
          <w:rFonts w:cstheme="minorHAnsi"/>
          <w:i/>
        </w:rPr>
        <w:t>Drgoslavele</w:t>
      </w:r>
      <w:proofErr w:type="spellEnd"/>
      <w:r w:rsidRPr="00914FD7">
        <w:rPr>
          <w:rFonts w:cstheme="minorHAnsi"/>
          <w:i/>
        </w:rPr>
        <w:t xml:space="preserve"> i Braszowie</w:t>
      </w:r>
      <w:r w:rsidR="00914FD7">
        <w:rPr>
          <w:rFonts w:cstheme="minorHAnsi"/>
          <w:i/>
        </w:rPr>
        <w:t>”</w:t>
      </w:r>
      <w:r w:rsidRPr="00914FD7">
        <w:rPr>
          <w:rFonts w:cstheme="minorHAnsi"/>
          <w:i/>
        </w:rPr>
        <w:t>.</w:t>
      </w:r>
    </w:p>
    <w:p w14:paraId="4C7E3FAD" w14:textId="77777777" w:rsidR="00914FD7" w:rsidRDefault="00914FD7" w:rsidP="00914FD7">
      <w:pPr>
        <w:spacing w:after="0"/>
        <w:rPr>
          <w:rFonts w:ascii="Times New Roman" w:hAnsi="Times New Roman"/>
        </w:rPr>
      </w:pPr>
    </w:p>
    <w:p w14:paraId="225DA3B2" w14:textId="77777777" w:rsidR="00914FD7" w:rsidRPr="00914FD7" w:rsidRDefault="00A82F61" w:rsidP="00914FD7">
      <w:pPr>
        <w:spacing w:after="0"/>
        <w:jc w:val="both"/>
        <w:rPr>
          <w:rFonts w:cstheme="minorHAnsi"/>
        </w:rPr>
      </w:pPr>
      <w:r w:rsidRPr="00914FD7">
        <w:rPr>
          <w:rFonts w:cstheme="minorHAnsi"/>
        </w:rPr>
        <w:t>Tak wyglądała sytuacja jeśli chodzi o wojskowych. Natomiast</w:t>
      </w:r>
      <w:r w:rsidR="00914FD7">
        <w:rPr>
          <w:rFonts w:cstheme="minorHAnsi"/>
        </w:rPr>
        <w:t>, pomimo, że</w:t>
      </w:r>
      <w:r w:rsidRPr="00914FD7">
        <w:rPr>
          <w:rFonts w:cstheme="minorHAnsi"/>
        </w:rPr>
        <w:t xml:space="preserve"> prawo międzynarodowe nie przewidywało internowania władz polskich</w:t>
      </w:r>
      <w:r w:rsidR="00914FD7">
        <w:rPr>
          <w:rFonts w:cstheme="minorHAnsi"/>
        </w:rPr>
        <w:t>, tak</w:t>
      </w:r>
      <w:r w:rsidRPr="00914FD7">
        <w:rPr>
          <w:rFonts w:cstheme="minorHAnsi"/>
        </w:rPr>
        <w:t xml:space="preserve"> się </w:t>
      </w:r>
      <w:r w:rsidR="00914FD7">
        <w:rPr>
          <w:rFonts w:cstheme="minorHAnsi"/>
        </w:rPr>
        <w:t xml:space="preserve">jednak </w:t>
      </w:r>
      <w:r w:rsidRPr="00914FD7">
        <w:rPr>
          <w:rFonts w:cstheme="minorHAnsi"/>
        </w:rPr>
        <w:t xml:space="preserve">stało. Wobec nacisków </w:t>
      </w:r>
      <w:r w:rsidR="00914FD7">
        <w:rPr>
          <w:rFonts w:cstheme="minorHAnsi"/>
        </w:rPr>
        <w:t xml:space="preserve">z zewnątrz, </w:t>
      </w:r>
      <w:r w:rsidRPr="00914FD7">
        <w:rPr>
          <w:rFonts w:cstheme="minorHAnsi"/>
        </w:rPr>
        <w:t xml:space="preserve">Rumuni zatrzymali na swoim terytorium kilkudziesięciu przedstawicieli polskiego rządu. Wśród nich byli między innymi prezydent Ignacy Mościcki, premier generał Felicjan Sławoj-Składkowski i wszyscy ministrowie jego rządu. O ludności polskiej ludności cywilnej Dubicki pisał tak: </w:t>
      </w:r>
      <w:r w:rsidR="00914FD7" w:rsidRPr="00914FD7">
        <w:rPr>
          <w:rFonts w:cstheme="minorHAnsi"/>
        </w:rPr>
        <w:t>„</w:t>
      </w:r>
      <w:r w:rsidRPr="00914FD7">
        <w:rPr>
          <w:rFonts w:cstheme="minorHAnsi"/>
          <w:i/>
        </w:rPr>
        <w:t xml:space="preserve">Osoby cywilne nie podlegające internowaniu, znalazły schronienie w ośrodkach miejskich (w lutym 1940 cywile rozlokowani byli w 93 miejscowościach). Największe skupiska znajdowały się w </w:t>
      </w:r>
      <w:proofErr w:type="spellStart"/>
      <w:r w:rsidRPr="00914FD7">
        <w:rPr>
          <w:rFonts w:cstheme="minorHAnsi"/>
          <w:i/>
        </w:rPr>
        <w:t>Ploeşti</w:t>
      </w:r>
      <w:proofErr w:type="spellEnd"/>
      <w:r w:rsidRPr="00914FD7">
        <w:rPr>
          <w:rFonts w:cstheme="minorHAnsi"/>
          <w:i/>
        </w:rPr>
        <w:t xml:space="preserve">, Bukareszcie, </w:t>
      </w:r>
      <w:proofErr w:type="spellStart"/>
      <w:r w:rsidRPr="00914FD7">
        <w:rPr>
          <w:rFonts w:cstheme="minorHAnsi"/>
          <w:i/>
        </w:rPr>
        <w:t>Călăraşi</w:t>
      </w:r>
      <w:proofErr w:type="spellEnd"/>
      <w:r w:rsidRPr="00914FD7">
        <w:rPr>
          <w:rFonts w:cstheme="minorHAnsi"/>
          <w:i/>
        </w:rPr>
        <w:t xml:space="preserve">, </w:t>
      </w:r>
      <w:proofErr w:type="spellStart"/>
      <w:r w:rsidRPr="00914FD7">
        <w:rPr>
          <w:rFonts w:cstheme="minorHAnsi"/>
          <w:i/>
        </w:rPr>
        <w:t>Strehaia</w:t>
      </w:r>
      <w:proofErr w:type="spellEnd"/>
      <w:r w:rsidRPr="00914FD7">
        <w:rPr>
          <w:rFonts w:cstheme="minorHAnsi"/>
          <w:i/>
        </w:rPr>
        <w:t xml:space="preserve">, </w:t>
      </w:r>
      <w:proofErr w:type="spellStart"/>
      <w:r w:rsidRPr="00914FD7">
        <w:rPr>
          <w:rFonts w:cstheme="minorHAnsi"/>
          <w:i/>
        </w:rPr>
        <w:t>Râmnicul</w:t>
      </w:r>
      <w:proofErr w:type="spellEnd"/>
      <w:r w:rsidRPr="00914FD7">
        <w:rPr>
          <w:rFonts w:cstheme="minorHAnsi"/>
          <w:i/>
        </w:rPr>
        <w:t xml:space="preserve"> </w:t>
      </w:r>
      <w:proofErr w:type="spellStart"/>
      <w:r w:rsidRPr="00914FD7">
        <w:rPr>
          <w:rFonts w:cstheme="minorHAnsi"/>
          <w:i/>
        </w:rPr>
        <w:t>Vâlcea</w:t>
      </w:r>
      <w:proofErr w:type="spellEnd"/>
      <w:r w:rsidRPr="00914FD7">
        <w:rPr>
          <w:rFonts w:cstheme="minorHAnsi"/>
          <w:i/>
        </w:rPr>
        <w:t xml:space="preserve">, </w:t>
      </w:r>
      <w:proofErr w:type="spellStart"/>
      <w:r w:rsidRPr="00914FD7">
        <w:rPr>
          <w:rFonts w:cstheme="minorHAnsi"/>
          <w:i/>
        </w:rPr>
        <w:t>Călmaneşti</w:t>
      </w:r>
      <w:proofErr w:type="spellEnd"/>
      <w:r w:rsidRPr="00914FD7">
        <w:rPr>
          <w:rFonts w:cstheme="minorHAnsi"/>
          <w:i/>
        </w:rPr>
        <w:t xml:space="preserve">, </w:t>
      </w:r>
      <w:proofErr w:type="spellStart"/>
      <w:r w:rsidRPr="00914FD7">
        <w:rPr>
          <w:rFonts w:cstheme="minorHAnsi"/>
          <w:i/>
        </w:rPr>
        <w:t>Piteşti</w:t>
      </w:r>
      <w:proofErr w:type="spellEnd"/>
      <w:r w:rsidRPr="00914FD7">
        <w:rPr>
          <w:rFonts w:cstheme="minorHAnsi"/>
          <w:i/>
        </w:rPr>
        <w:t>, Mieszkający w nich pozostawali na wolnej stopie, uzależnienie od rumuńskiej strony polegało na pobieraniu wypłacanych im tzw. alokacji, czyli zapomóg finansowych, początkowo bardzo znaczących. Wynosiły one miesięcznie dla osób dorosłych 3000 lei, dla dzieci 1500, podczas gdy miesięczna pensja urzędnika rumuńskiego oscylowała wokół 2500 lei</w:t>
      </w:r>
      <w:r w:rsidR="00914FD7" w:rsidRPr="00914FD7">
        <w:rPr>
          <w:rFonts w:cstheme="minorHAnsi"/>
          <w:i/>
        </w:rPr>
        <w:t>”</w:t>
      </w:r>
      <w:r w:rsidRPr="00914FD7">
        <w:rPr>
          <w:rFonts w:cstheme="minorHAnsi"/>
          <w:i/>
        </w:rPr>
        <w:t>.</w:t>
      </w:r>
    </w:p>
    <w:p w14:paraId="7D5DA0F4" w14:textId="77777777" w:rsidR="00914FD7" w:rsidRDefault="00914FD7" w:rsidP="00914FD7">
      <w:pPr>
        <w:spacing w:after="0"/>
        <w:rPr>
          <w:rFonts w:ascii="Times New Roman" w:hAnsi="Times New Roman"/>
        </w:rPr>
      </w:pPr>
    </w:p>
    <w:p w14:paraId="0BF4A0D0" w14:textId="77777777" w:rsidR="00A82F61" w:rsidRPr="00914FD7" w:rsidRDefault="00A82F61" w:rsidP="00914FD7">
      <w:pPr>
        <w:spacing w:after="0"/>
        <w:jc w:val="both"/>
        <w:rPr>
          <w:rFonts w:cstheme="minorHAnsi"/>
        </w:rPr>
      </w:pPr>
      <w:r w:rsidRPr="00914FD7">
        <w:rPr>
          <w:rFonts w:cstheme="minorHAnsi"/>
        </w:rPr>
        <w:t xml:space="preserve">Polacy w Rumunii przebywali kilka miesięcy, a maksymalnie rok. Tak było w przypadku zarówno wojskowych, jak i cywilów. Wojskowym w sposób dość zorganizowany, dzięki aktywnej działalności wojskowego attachatu RP w Bukareszcie zostali ewakuowani. Była bowiem na to nieoficjalna zgoda władz rumuńskich. Część z nich trafiła do Francji, część na </w:t>
      </w:r>
      <w:r w:rsidR="00914FD7">
        <w:rPr>
          <w:rFonts w:cstheme="minorHAnsi"/>
        </w:rPr>
        <w:t>Bliski W</w:t>
      </w:r>
      <w:r w:rsidRPr="00914FD7">
        <w:rPr>
          <w:rFonts w:cstheme="minorHAnsi"/>
        </w:rPr>
        <w:t>schód. Szacuje się, że około 5 tysięcy</w:t>
      </w:r>
      <w:r w:rsidR="00914FD7">
        <w:rPr>
          <w:rFonts w:cstheme="minorHAnsi"/>
        </w:rPr>
        <w:t xml:space="preserve"> Polaków</w:t>
      </w:r>
      <w:r w:rsidRPr="00914FD7">
        <w:rPr>
          <w:rFonts w:cstheme="minorHAnsi"/>
        </w:rPr>
        <w:t xml:space="preserve"> wróciło do okupowanej Polski, najczęściej do Generalnego Gubernatorstwa. Reszta wojskowych, która pozostała w Rumunii, po dojściu do władzy </w:t>
      </w:r>
      <w:proofErr w:type="spellStart"/>
      <w:r w:rsidRPr="00914FD7">
        <w:rPr>
          <w:rFonts w:cstheme="minorHAnsi"/>
        </w:rPr>
        <w:t>Iona</w:t>
      </w:r>
      <w:proofErr w:type="spellEnd"/>
      <w:r w:rsidRPr="00914FD7">
        <w:rPr>
          <w:rFonts w:cstheme="minorHAnsi"/>
        </w:rPr>
        <w:t xml:space="preserve"> Antonescu została przekazana Niemcom, i do końca wojny przebywali w niemieckich obozach jenieckich.</w:t>
      </w:r>
    </w:p>
    <w:p w14:paraId="42C9FBE4" w14:textId="77777777" w:rsidR="00914FD7" w:rsidRDefault="00914FD7" w:rsidP="00914FD7">
      <w:pPr>
        <w:spacing w:after="0"/>
        <w:jc w:val="both"/>
        <w:rPr>
          <w:rFonts w:cstheme="minorHAnsi"/>
        </w:rPr>
      </w:pPr>
    </w:p>
    <w:p w14:paraId="59D139BC" w14:textId="77777777" w:rsidR="00A82F61" w:rsidRPr="00914FD7" w:rsidRDefault="00A82F61" w:rsidP="00914FD7">
      <w:pPr>
        <w:spacing w:after="0"/>
        <w:jc w:val="both"/>
        <w:rPr>
          <w:rFonts w:cstheme="minorHAnsi"/>
          <w:i/>
        </w:rPr>
      </w:pPr>
      <w:r w:rsidRPr="00914FD7">
        <w:rPr>
          <w:rFonts w:cstheme="minorHAnsi"/>
        </w:rPr>
        <w:t xml:space="preserve">Trzeba również podkreślić, że nasi żołnierze podejmowali próby ucieczek z obozów. Bardzo często były one spektakularne, ale przede wszystkim skuteczne. Oto opis jednej z nich, którą wspomina Władysław Kisielewski (opis pochodzi między innymi z jego książki o losach polskiego dywizjonu bombowego w Anglii, a nosi ona tytuł „Podróż bez biletu”). </w:t>
      </w:r>
      <w:r w:rsidRPr="00914FD7">
        <w:rPr>
          <w:rFonts w:cstheme="minorHAnsi"/>
          <w:i/>
        </w:rPr>
        <w:t>Pierwsza partia uciekła z obozu w bardzo prosty sposób. Wyciągnęli z szopy wielką beczkę na kółkach służącą normalnie do przewożenia wody. Władowali rzeczy do środka i ciągnęli ją krzycząc po rumuńsku: „</w:t>
      </w:r>
      <w:proofErr w:type="spellStart"/>
      <w:r w:rsidRPr="00914FD7">
        <w:rPr>
          <w:rFonts w:cstheme="minorHAnsi"/>
          <w:i/>
        </w:rPr>
        <w:t>Apa</w:t>
      </w:r>
      <w:proofErr w:type="spellEnd"/>
      <w:r w:rsidRPr="00914FD7">
        <w:rPr>
          <w:rFonts w:cstheme="minorHAnsi"/>
          <w:i/>
        </w:rPr>
        <w:t>!”</w:t>
      </w:r>
      <w:r w:rsidRPr="00914FD7">
        <w:rPr>
          <w:rFonts w:cstheme="minorHAnsi"/>
        </w:rPr>
        <w:t xml:space="preserve"> [woda]</w:t>
      </w:r>
      <w:r w:rsidRPr="00914FD7">
        <w:rPr>
          <w:rFonts w:cstheme="minorHAnsi"/>
          <w:i/>
        </w:rPr>
        <w:t>. Wartownik przekonany, że jadą po wodę, otworzył bramę i wypuścił całe towarzystwo. W piętnaście minut później wymaszerowała z obozu duża grupa żołnierzy, niosąc na plecach deski ze specjalnie w tym celu rozebranego budynku. Prowadził ich kolega przebrany w mundur rumuńskiego strażnika. I tych wartownik wypuścił również bez przeszkód. Mniej więcej w tym samym czasie kilkunastu lotników kąpiących się w Dunaju, odpłynęło spokojnie poza obręb obozu w łódkach wypożyczonych za leje od tubylców. Wartownik pilnujący gromady plażowiczów był święcie przekonany, że się potopili, bo na brzegu zostały ich rzeczy, czyli najgorsze mundury, jakie znaleźć można było w obozie. Ostatni oddział wyszedł z obozu w ubraniach robotników, reperujących zniszczone ogrodzenie</w:t>
      </w:r>
      <w:r w:rsidR="00914FD7">
        <w:rPr>
          <w:rFonts w:cstheme="minorHAnsi"/>
          <w:i/>
        </w:rPr>
        <w:t>”</w:t>
      </w:r>
      <w:r w:rsidRPr="00914FD7">
        <w:rPr>
          <w:rFonts w:cstheme="minorHAnsi"/>
          <w:i/>
        </w:rPr>
        <w:t>.</w:t>
      </w:r>
    </w:p>
    <w:p w14:paraId="4AA0CE51" w14:textId="77777777" w:rsidR="00A82F61" w:rsidRPr="00914FD7" w:rsidRDefault="00A82F61" w:rsidP="00914FD7">
      <w:pPr>
        <w:spacing w:after="0"/>
        <w:jc w:val="both"/>
        <w:rPr>
          <w:rFonts w:cstheme="minorHAnsi"/>
          <w:b/>
        </w:rPr>
      </w:pPr>
      <w:r w:rsidRPr="00914FD7">
        <w:rPr>
          <w:rFonts w:cstheme="minorHAnsi"/>
        </w:rPr>
        <w:t xml:space="preserve">Jak podaje Tadeusz Dubicki w Rumunii zostało około 4 tysięcy osób, przy czym wśród nich byli również ci, którzy przybyli znacznie później, niż we wrześniu 1939 r. Wśród osób, które pozostały do końca wojny w Rumunii byli również przedstawiciele polskiego rządu, a wśród nich: </w:t>
      </w:r>
      <w:r w:rsidRPr="00914FD7">
        <w:rPr>
          <w:rFonts w:cstheme="minorHAnsi"/>
          <w:b/>
        </w:rPr>
        <w:t>Eugeniusz Kwiatkowski</w:t>
      </w:r>
      <w:r w:rsidRPr="00914FD7">
        <w:rPr>
          <w:rFonts w:cstheme="minorHAnsi"/>
        </w:rPr>
        <w:t xml:space="preserve"> (wicepremier), tacy ministrowie jak: Emil Kaliński, Juliusz Ulrych, Antoni Roman czy gen. Tadeusz Kasprzycki, Wacław Kostek-</w:t>
      </w:r>
      <w:proofErr w:type="spellStart"/>
      <w:r w:rsidRPr="00914FD7">
        <w:rPr>
          <w:rFonts w:cstheme="minorHAnsi"/>
        </w:rPr>
        <w:t>Bierancki</w:t>
      </w:r>
      <w:proofErr w:type="spellEnd"/>
      <w:r w:rsidRPr="00914FD7">
        <w:rPr>
          <w:rFonts w:cstheme="minorHAnsi"/>
        </w:rPr>
        <w:t xml:space="preserve"> i </w:t>
      </w:r>
      <w:r w:rsidRPr="00914FD7">
        <w:rPr>
          <w:rFonts w:cstheme="minorHAnsi"/>
          <w:b/>
        </w:rPr>
        <w:t xml:space="preserve">Józef Beck. Ten ostatni – minister spraw zagranicznych – zmarł w </w:t>
      </w:r>
      <w:proofErr w:type="spellStart"/>
      <w:r w:rsidRPr="00914FD7">
        <w:rPr>
          <w:rFonts w:cstheme="minorHAnsi"/>
          <w:b/>
        </w:rPr>
        <w:t>Stăneşti</w:t>
      </w:r>
      <w:proofErr w:type="spellEnd"/>
      <w:r w:rsidRPr="00914FD7">
        <w:rPr>
          <w:rFonts w:cstheme="minorHAnsi"/>
          <w:b/>
        </w:rPr>
        <w:t xml:space="preserve"> 5 sierpnia 1944 r.</w:t>
      </w:r>
    </w:p>
    <w:p w14:paraId="1617DE48" w14:textId="77777777" w:rsidR="00A82F61" w:rsidRDefault="00A82F61" w:rsidP="00A82F61">
      <w:pPr>
        <w:spacing w:after="0"/>
        <w:ind w:firstLine="227"/>
        <w:rPr>
          <w:rFonts w:ascii="Times New Roman" w:hAnsi="Times New Roman"/>
        </w:rPr>
      </w:pPr>
      <w:r>
        <w:rPr>
          <w:rFonts w:ascii="Times New Roman" w:hAnsi="Times New Roman"/>
          <w:noProof/>
          <w:lang w:eastAsia="pl-PL"/>
        </w:rPr>
        <w:drawing>
          <wp:anchor distT="0" distB="0" distL="114300" distR="114300" simplePos="0" relativeHeight="251672576" behindDoc="1" locked="0" layoutInCell="1" allowOverlap="1" wp14:anchorId="13F2CEF9" wp14:editId="64FAD3DD">
            <wp:simplePos x="0" y="0"/>
            <wp:positionH relativeFrom="column">
              <wp:posOffset>103505</wp:posOffset>
            </wp:positionH>
            <wp:positionV relativeFrom="paragraph">
              <wp:posOffset>78740</wp:posOffset>
            </wp:positionV>
            <wp:extent cx="2241550" cy="1456055"/>
            <wp:effectExtent l="0" t="0" r="6350" b="0"/>
            <wp:wrapTight wrapText="bothSides">
              <wp:wrapPolygon edited="0">
                <wp:start x="0" y="0"/>
                <wp:lineTo x="0" y="21195"/>
                <wp:lineTo x="21478" y="21195"/>
                <wp:lineTo x="21478" y="0"/>
                <wp:lineTo x="0" y="0"/>
              </wp:wrapPolygon>
            </wp:wrapTight>
            <wp:docPr id="15" name="Obraz 14" descr="IMG_20210817_125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817_125107.jpg"/>
                    <pic:cNvPicPr/>
                  </pic:nvPicPr>
                  <pic:blipFill>
                    <a:blip r:embed="rId40" cstate="print"/>
                    <a:stretch>
                      <a:fillRect/>
                    </a:stretch>
                  </pic:blipFill>
                  <pic:spPr>
                    <a:xfrm>
                      <a:off x="0" y="0"/>
                      <a:ext cx="2241550" cy="1456055"/>
                    </a:xfrm>
                    <a:prstGeom prst="rect">
                      <a:avLst/>
                    </a:prstGeom>
                  </pic:spPr>
                </pic:pic>
              </a:graphicData>
            </a:graphic>
            <wp14:sizeRelH relativeFrom="margin">
              <wp14:pctWidth>0</wp14:pctWidth>
            </wp14:sizeRelH>
            <wp14:sizeRelV relativeFrom="margin">
              <wp14:pctHeight>0</wp14:pctHeight>
            </wp14:sizeRelV>
          </wp:anchor>
        </w:drawing>
      </w:r>
    </w:p>
    <w:p w14:paraId="2CB7365E" w14:textId="77777777" w:rsidR="00A82F61" w:rsidRPr="007D1B05" w:rsidRDefault="00A82F61" w:rsidP="00A82F61">
      <w:pPr>
        <w:spacing w:after="0"/>
        <w:rPr>
          <w:rFonts w:ascii="Times New Roman" w:hAnsi="Times New Roman"/>
          <w:i/>
        </w:rPr>
      </w:pPr>
      <w:r>
        <w:rPr>
          <w:rFonts w:ascii="Times New Roman" w:hAnsi="Times New Roman"/>
          <w:i/>
        </w:rPr>
        <w:t xml:space="preserve">Miejsce internowania Prezydenta Ignacego Mościckiego w </w:t>
      </w:r>
      <w:proofErr w:type="spellStart"/>
      <w:r>
        <w:rPr>
          <w:rFonts w:ascii="Times New Roman" w:hAnsi="Times New Roman"/>
          <w:i/>
        </w:rPr>
        <w:t>Craiovie</w:t>
      </w:r>
      <w:proofErr w:type="spellEnd"/>
    </w:p>
    <w:p w14:paraId="0BAD6F32" w14:textId="77777777" w:rsidR="00A82F61" w:rsidRDefault="00A82F61" w:rsidP="00A82F61">
      <w:pPr>
        <w:spacing w:after="0"/>
        <w:ind w:firstLine="227"/>
        <w:rPr>
          <w:rFonts w:ascii="Times New Roman" w:hAnsi="Times New Roman"/>
        </w:rPr>
      </w:pPr>
    </w:p>
    <w:p w14:paraId="178F89BD" w14:textId="77777777" w:rsidR="00A82F61" w:rsidRDefault="00A82F61" w:rsidP="00A82F61">
      <w:pPr>
        <w:spacing w:after="0"/>
        <w:rPr>
          <w:rFonts w:ascii="Times New Roman" w:hAnsi="Times New Roman"/>
          <w:i/>
        </w:rPr>
      </w:pPr>
    </w:p>
    <w:p w14:paraId="78A3D074" w14:textId="77777777" w:rsidR="00A82F61" w:rsidRDefault="00A82F61" w:rsidP="00A82F61">
      <w:pPr>
        <w:spacing w:after="0"/>
        <w:jc w:val="center"/>
        <w:rPr>
          <w:rFonts w:ascii="Times New Roman" w:hAnsi="Times New Roman"/>
          <w:i/>
        </w:rPr>
      </w:pPr>
      <w:r>
        <w:rPr>
          <w:rFonts w:ascii="Times New Roman" w:hAnsi="Times New Roman"/>
          <w:i/>
        </w:rPr>
        <w:t>Tablica upamiętniająca internowanie Prezydenta Mościckiego</w:t>
      </w:r>
    </w:p>
    <w:p w14:paraId="3F80E634" w14:textId="77777777" w:rsidR="00A82F61" w:rsidRPr="007D1B05" w:rsidRDefault="00A82F61" w:rsidP="00A82F61">
      <w:pPr>
        <w:spacing w:after="0"/>
        <w:jc w:val="center"/>
        <w:rPr>
          <w:rFonts w:ascii="Times New Roman" w:hAnsi="Times New Roman"/>
          <w:i/>
        </w:rPr>
      </w:pPr>
      <w:r>
        <w:rPr>
          <w:rFonts w:ascii="Times New Roman" w:hAnsi="Times New Roman"/>
          <w:i/>
        </w:rPr>
        <w:t xml:space="preserve">w </w:t>
      </w:r>
      <w:proofErr w:type="spellStart"/>
      <w:r>
        <w:rPr>
          <w:rFonts w:ascii="Times New Roman" w:hAnsi="Times New Roman"/>
          <w:i/>
        </w:rPr>
        <w:t>Craiovie</w:t>
      </w:r>
      <w:proofErr w:type="spellEnd"/>
    </w:p>
    <w:p w14:paraId="4F0C40AA" w14:textId="77777777" w:rsidR="00A82F61" w:rsidRDefault="0066269A" w:rsidP="00A82F61">
      <w:pPr>
        <w:spacing w:after="0"/>
        <w:ind w:firstLine="227"/>
        <w:rPr>
          <w:rFonts w:ascii="Times New Roman" w:hAnsi="Times New Roman"/>
        </w:rPr>
      </w:pPr>
      <w:r>
        <w:rPr>
          <w:rFonts w:ascii="Times New Roman" w:hAnsi="Times New Roman"/>
          <w:i/>
          <w:noProof/>
          <w:lang w:eastAsia="pl-PL"/>
        </w:rPr>
        <w:drawing>
          <wp:anchor distT="0" distB="0" distL="114300" distR="114300" simplePos="0" relativeHeight="251673600" behindDoc="1" locked="0" layoutInCell="1" allowOverlap="1" wp14:anchorId="059EA1FA" wp14:editId="31B89B62">
            <wp:simplePos x="0" y="0"/>
            <wp:positionH relativeFrom="margin">
              <wp:posOffset>2802255</wp:posOffset>
            </wp:positionH>
            <wp:positionV relativeFrom="paragraph">
              <wp:posOffset>8255</wp:posOffset>
            </wp:positionV>
            <wp:extent cx="2381250" cy="1254125"/>
            <wp:effectExtent l="0" t="0" r="0" b="3175"/>
            <wp:wrapTight wrapText="bothSides">
              <wp:wrapPolygon edited="0">
                <wp:start x="0" y="0"/>
                <wp:lineTo x="0" y="21327"/>
                <wp:lineTo x="21427" y="21327"/>
                <wp:lineTo x="21427" y="0"/>
                <wp:lineTo x="0" y="0"/>
              </wp:wrapPolygon>
            </wp:wrapTight>
            <wp:docPr id="16" name="Obraz 15" descr="IMG_20210817_125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10817_125209.jpg"/>
                    <pic:cNvPicPr/>
                  </pic:nvPicPr>
                  <pic:blipFill>
                    <a:blip r:embed="rId41" cstate="print"/>
                    <a:stretch>
                      <a:fillRect/>
                    </a:stretch>
                  </pic:blipFill>
                  <pic:spPr>
                    <a:xfrm>
                      <a:off x="0" y="0"/>
                      <a:ext cx="2381250" cy="1254125"/>
                    </a:xfrm>
                    <a:prstGeom prst="rect">
                      <a:avLst/>
                    </a:prstGeom>
                  </pic:spPr>
                </pic:pic>
              </a:graphicData>
            </a:graphic>
            <wp14:sizeRelH relativeFrom="margin">
              <wp14:pctWidth>0</wp14:pctWidth>
            </wp14:sizeRelH>
            <wp14:sizeRelV relativeFrom="margin">
              <wp14:pctHeight>0</wp14:pctHeight>
            </wp14:sizeRelV>
          </wp:anchor>
        </w:drawing>
      </w:r>
    </w:p>
    <w:p w14:paraId="2419A98E" w14:textId="77777777" w:rsidR="0066269A" w:rsidRDefault="0066269A" w:rsidP="00A82F61">
      <w:pPr>
        <w:spacing w:after="0"/>
        <w:ind w:firstLine="227"/>
        <w:rPr>
          <w:rFonts w:ascii="Times New Roman" w:hAnsi="Times New Roman"/>
        </w:rPr>
      </w:pPr>
    </w:p>
    <w:p w14:paraId="078A605D" w14:textId="77777777" w:rsidR="0066269A" w:rsidRDefault="0066269A" w:rsidP="00A82F61">
      <w:pPr>
        <w:spacing w:after="0"/>
        <w:ind w:firstLine="227"/>
        <w:rPr>
          <w:rFonts w:ascii="Times New Roman" w:hAnsi="Times New Roman"/>
        </w:rPr>
      </w:pPr>
    </w:p>
    <w:p w14:paraId="629F96F7" w14:textId="77777777" w:rsidR="0066269A" w:rsidRDefault="0066269A" w:rsidP="00A82F61">
      <w:pPr>
        <w:spacing w:after="0"/>
        <w:ind w:firstLine="227"/>
        <w:rPr>
          <w:rFonts w:ascii="Times New Roman" w:hAnsi="Times New Roman"/>
        </w:rPr>
      </w:pPr>
    </w:p>
    <w:p w14:paraId="1F6F7100" w14:textId="77777777" w:rsidR="0066269A" w:rsidRDefault="0066269A" w:rsidP="00A82F61">
      <w:pPr>
        <w:spacing w:after="0"/>
        <w:ind w:firstLine="227"/>
        <w:rPr>
          <w:rFonts w:ascii="Times New Roman" w:hAnsi="Times New Roman"/>
        </w:rPr>
      </w:pPr>
    </w:p>
    <w:p w14:paraId="114EDCBA" w14:textId="77777777" w:rsidR="0066269A" w:rsidRDefault="0066269A" w:rsidP="00A82F61">
      <w:pPr>
        <w:spacing w:after="0"/>
        <w:ind w:firstLine="227"/>
        <w:rPr>
          <w:rFonts w:ascii="Times New Roman" w:hAnsi="Times New Roman"/>
        </w:rPr>
      </w:pPr>
    </w:p>
    <w:p w14:paraId="1976893D" w14:textId="77777777" w:rsidR="0066269A" w:rsidRDefault="0066269A" w:rsidP="00A82F61">
      <w:pPr>
        <w:spacing w:after="0"/>
        <w:ind w:firstLine="227"/>
        <w:rPr>
          <w:rFonts w:ascii="Times New Roman" w:hAnsi="Times New Roman"/>
        </w:rPr>
      </w:pPr>
    </w:p>
    <w:p w14:paraId="737BAF71" w14:textId="77777777" w:rsidR="0066269A" w:rsidRDefault="0066269A" w:rsidP="00A82F61">
      <w:pPr>
        <w:spacing w:after="0"/>
        <w:ind w:firstLine="227"/>
        <w:rPr>
          <w:rFonts w:ascii="Times New Roman" w:hAnsi="Times New Roman"/>
        </w:rPr>
      </w:pPr>
    </w:p>
    <w:p w14:paraId="6B066A6C" w14:textId="77777777" w:rsidR="0066269A" w:rsidRDefault="0066269A" w:rsidP="00A82F61">
      <w:pPr>
        <w:spacing w:after="0"/>
        <w:ind w:firstLine="227"/>
        <w:rPr>
          <w:rFonts w:ascii="Times New Roman" w:hAnsi="Times New Roman"/>
        </w:rPr>
      </w:pPr>
    </w:p>
    <w:p w14:paraId="702DB27C" w14:textId="77777777" w:rsidR="00A82F61" w:rsidRPr="0066269A" w:rsidRDefault="00A82F61" w:rsidP="0066269A">
      <w:pPr>
        <w:spacing w:after="0"/>
        <w:ind w:firstLine="227"/>
        <w:jc w:val="both"/>
        <w:rPr>
          <w:rFonts w:cstheme="minorHAnsi"/>
        </w:rPr>
      </w:pPr>
      <w:r w:rsidRPr="0066269A">
        <w:rPr>
          <w:rFonts w:cstheme="minorHAnsi"/>
        </w:rPr>
        <w:t xml:space="preserve">Na terenie Rumunii zatrzymany został również prezydent </w:t>
      </w:r>
      <w:r w:rsidRPr="0066269A">
        <w:rPr>
          <w:rFonts w:cstheme="minorHAnsi"/>
          <w:b/>
        </w:rPr>
        <w:t>Ignacy Mościcki</w:t>
      </w:r>
      <w:r w:rsidRPr="0066269A">
        <w:rPr>
          <w:rFonts w:cstheme="minorHAnsi"/>
        </w:rPr>
        <w:t xml:space="preserve">. Miejsca, w których był internowany to między innymi Bicaz oraz </w:t>
      </w:r>
      <w:proofErr w:type="spellStart"/>
      <w:r w:rsidRPr="0066269A">
        <w:rPr>
          <w:rFonts w:cstheme="minorHAnsi"/>
        </w:rPr>
        <w:t>Craiova</w:t>
      </w:r>
      <w:proofErr w:type="spellEnd"/>
      <w:r w:rsidRPr="0066269A">
        <w:rPr>
          <w:rFonts w:cstheme="minorHAnsi"/>
        </w:rPr>
        <w:t xml:space="preserve">. Udało mu się jednakże wyjechać do Szwajcarii. Było to już 25 grudnia 1939 r. Inni spróbowali uciec i to z pozytywnym skutkiem. Tak było w przypadku Edwarda Śmigłego Rydza, Felicjana Sławoja Składkowskiego, Witolda Grabowskiego, Mariana Zyndrama-Kościałkowskiego, Juliusza Poniatowskiego czy </w:t>
      </w:r>
      <w:proofErr w:type="spellStart"/>
      <w:r w:rsidRPr="0066269A">
        <w:rPr>
          <w:rFonts w:cstheme="minorHAnsi"/>
        </w:rPr>
        <w:t>Mchała</w:t>
      </w:r>
      <w:proofErr w:type="spellEnd"/>
      <w:r w:rsidRPr="0066269A">
        <w:rPr>
          <w:rFonts w:cstheme="minorHAnsi"/>
        </w:rPr>
        <w:t xml:space="preserve"> Grażyńskiego.</w:t>
      </w:r>
    </w:p>
    <w:p w14:paraId="242525A0" w14:textId="77777777" w:rsidR="0066269A" w:rsidRPr="0066269A" w:rsidRDefault="0066269A" w:rsidP="0066269A">
      <w:pPr>
        <w:spacing w:after="0"/>
        <w:jc w:val="both"/>
        <w:rPr>
          <w:rFonts w:cstheme="minorHAnsi"/>
        </w:rPr>
      </w:pPr>
    </w:p>
    <w:p w14:paraId="4021383A" w14:textId="77777777" w:rsidR="00A82F61" w:rsidRDefault="0066269A" w:rsidP="0066269A">
      <w:pPr>
        <w:spacing w:after="0"/>
        <w:jc w:val="both"/>
        <w:rPr>
          <w:rFonts w:cstheme="minorHAnsi"/>
        </w:rPr>
      </w:pPr>
      <w:r w:rsidRPr="0066269A">
        <w:rPr>
          <w:rFonts w:cstheme="minorHAnsi"/>
        </w:rPr>
        <w:t xml:space="preserve">Przebywający pierwotnie </w:t>
      </w:r>
      <w:r w:rsidR="00A82F61" w:rsidRPr="0066269A">
        <w:rPr>
          <w:rFonts w:cstheme="minorHAnsi"/>
        </w:rPr>
        <w:t xml:space="preserve">w </w:t>
      </w:r>
      <w:proofErr w:type="spellStart"/>
      <w:r w:rsidR="00A82F61" w:rsidRPr="0066269A">
        <w:rPr>
          <w:rFonts w:cstheme="minorHAnsi"/>
        </w:rPr>
        <w:t>Czerniowcach</w:t>
      </w:r>
      <w:proofErr w:type="spellEnd"/>
      <w:r w:rsidR="00A82F61" w:rsidRPr="0066269A">
        <w:rPr>
          <w:rFonts w:cstheme="minorHAnsi"/>
        </w:rPr>
        <w:t xml:space="preserve"> (dziś miasto na Ukrainie, w tamtym czasie było w granicach Rumunii, stolica Bukowiny)</w:t>
      </w:r>
      <w:r w:rsidRPr="0066269A">
        <w:rPr>
          <w:rFonts w:cstheme="minorHAnsi"/>
        </w:rPr>
        <w:t xml:space="preserve"> Minister Józef Beck, zakwaterowany został</w:t>
      </w:r>
      <w:r w:rsidR="00A82F61" w:rsidRPr="0066269A">
        <w:rPr>
          <w:rFonts w:cstheme="minorHAnsi"/>
        </w:rPr>
        <w:t xml:space="preserve"> w gmachu rezydenta królewskiego. 18 września 1939 r. odmówił podpisania deklaracji, w której w czasie przejazdu przez Rumunię cały rząd polski zrzekłby się wszelkich uprawnień zarówno konstytucyjnych, jak również politycznych i administracyjnych. Otrzymał obietnicę spotkania z ministrem </w:t>
      </w:r>
      <w:proofErr w:type="spellStart"/>
      <w:r w:rsidR="00A82F61" w:rsidRPr="0066269A">
        <w:rPr>
          <w:rFonts w:cstheme="minorHAnsi"/>
        </w:rPr>
        <w:t>Gafencu</w:t>
      </w:r>
      <w:proofErr w:type="spellEnd"/>
      <w:r w:rsidR="00A82F61" w:rsidRPr="0066269A">
        <w:rPr>
          <w:rFonts w:cstheme="minorHAnsi"/>
        </w:rPr>
        <w:t xml:space="preserve">, dlatego też przetransportowano do miejscowości </w:t>
      </w:r>
      <w:proofErr w:type="spellStart"/>
      <w:r w:rsidR="00A82F61" w:rsidRPr="0066269A">
        <w:rPr>
          <w:rFonts w:cstheme="minorHAnsi"/>
        </w:rPr>
        <w:t>Slănic</w:t>
      </w:r>
      <w:proofErr w:type="spellEnd"/>
      <w:r w:rsidR="00A82F61" w:rsidRPr="0066269A">
        <w:rPr>
          <w:rFonts w:cstheme="minorHAnsi"/>
        </w:rPr>
        <w:t xml:space="preserve">, ale zamiast spotkania został internowany. W październiku 1939 r. przewieziono go do Braszowa, gdzie towarzyszyła mu żona i pasierbica. Zamieszkał tam w hotelu i był pilnowany przez rumuńską policję. W październiku 1940 próbował ucieczki do Turcji, ale bez powodzenia trafił za tę próbę do aresztu. Od listopada 1940 zamieszkiwał na przedmieściach Bukaresztu. W 1942 r. zapadł na gruźlicę, która postępowała dość szybko. Wiosną 1944 r. nie był w stanie samodzielnie się poruszać. Po alianckich nalotach na Bukareszt, został z rodziną przetransportowany do </w:t>
      </w:r>
      <w:proofErr w:type="spellStart"/>
      <w:r w:rsidR="00A82F61" w:rsidRPr="0066269A">
        <w:rPr>
          <w:rFonts w:cstheme="minorHAnsi"/>
        </w:rPr>
        <w:t>Stăneşti</w:t>
      </w:r>
      <w:proofErr w:type="spellEnd"/>
      <w:r w:rsidR="00A82F61" w:rsidRPr="0066269A">
        <w:rPr>
          <w:rFonts w:cstheme="minorHAnsi"/>
        </w:rPr>
        <w:t>, gdzie zamieszkał w budynku szkolnym, który nie był wówczas użytkowany. Tam też zmarł. Pochowano go w Bukareszcie w wojskowej części cmentarza prawosławnego. Pochówek miał oprawę wojskową, z udziałem rumuńskiej gwardii królewskiej. Ceremonii pogrzebowej przewodził pastor Kaliński, węgierskiego pochodzenia. W 1991 jego szczątki sprowadzono do Polski i pochowano na Powązkach.</w:t>
      </w:r>
    </w:p>
    <w:p w14:paraId="5576DF63" w14:textId="77777777" w:rsidR="0066269A" w:rsidRDefault="0066269A" w:rsidP="0066269A">
      <w:pPr>
        <w:spacing w:after="0"/>
        <w:rPr>
          <w:rFonts w:cstheme="minorHAnsi"/>
        </w:rPr>
      </w:pPr>
    </w:p>
    <w:p w14:paraId="4C64BC65" w14:textId="77777777" w:rsidR="00A82F61" w:rsidRPr="0066269A" w:rsidRDefault="00A82F61" w:rsidP="0066269A">
      <w:pPr>
        <w:spacing w:after="0"/>
        <w:jc w:val="both"/>
        <w:rPr>
          <w:rFonts w:cstheme="minorHAnsi"/>
        </w:rPr>
      </w:pPr>
      <w:r w:rsidRPr="0066269A">
        <w:rPr>
          <w:rFonts w:cstheme="minorHAnsi"/>
          <w:b/>
        </w:rPr>
        <w:t xml:space="preserve">Polaków znajdujemy </w:t>
      </w:r>
      <w:r w:rsidR="00217490">
        <w:rPr>
          <w:rFonts w:cstheme="minorHAnsi"/>
          <w:b/>
        </w:rPr>
        <w:t xml:space="preserve">także </w:t>
      </w:r>
      <w:r w:rsidRPr="0066269A">
        <w:rPr>
          <w:rFonts w:cstheme="minorHAnsi"/>
          <w:b/>
        </w:rPr>
        <w:t>w armii rumuńskiej okresu II wojny światowej</w:t>
      </w:r>
      <w:r w:rsidRPr="0066269A">
        <w:rPr>
          <w:rFonts w:cstheme="minorHAnsi"/>
        </w:rPr>
        <w:t xml:space="preserve">, </w:t>
      </w:r>
      <w:r w:rsidRPr="0066269A">
        <w:rPr>
          <w:rFonts w:cstheme="minorHAnsi"/>
          <w:b/>
        </w:rPr>
        <w:t xml:space="preserve">a jeden </w:t>
      </w:r>
      <w:r w:rsidR="00217490">
        <w:rPr>
          <w:rFonts w:cstheme="minorHAnsi"/>
          <w:b/>
        </w:rPr>
        <w:t>z nich uznawany został nawet</w:t>
      </w:r>
      <w:r w:rsidRPr="0066269A">
        <w:rPr>
          <w:rFonts w:cstheme="minorHAnsi"/>
          <w:b/>
        </w:rPr>
        <w:t xml:space="preserve"> za bohatera Rumunii</w:t>
      </w:r>
      <w:r w:rsidRPr="0066269A">
        <w:rPr>
          <w:rFonts w:cstheme="minorHAnsi"/>
        </w:rPr>
        <w:t xml:space="preserve">. Mowa tu o generale Leonardzie Moczulskim (rumuński zapis nazwiska: </w:t>
      </w:r>
      <w:proofErr w:type="spellStart"/>
      <w:r w:rsidRPr="0066269A">
        <w:rPr>
          <w:rFonts w:cstheme="minorHAnsi"/>
        </w:rPr>
        <w:t>Mociulschi</w:t>
      </w:r>
      <w:proofErr w:type="spellEnd"/>
      <w:r w:rsidRPr="0066269A">
        <w:rPr>
          <w:rFonts w:cstheme="minorHAnsi"/>
        </w:rPr>
        <w:t xml:space="preserve">). Urodził się w 1889 r. w miejscowości </w:t>
      </w:r>
      <w:proofErr w:type="spellStart"/>
      <w:r w:rsidRPr="0066269A">
        <w:rPr>
          <w:rFonts w:cstheme="minorHAnsi"/>
        </w:rPr>
        <w:t>Siminicea</w:t>
      </w:r>
      <w:proofErr w:type="spellEnd"/>
      <w:r w:rsidRPr="0066269A">
        <w:rPr>
          <w:rFonts w:cstheme="minorHAnsi"/>
        </w:rPr>
        <w:t xml:space="preserve"> w okręgu </w:t>
      </w:r>
      <w:proofErr w:type="spellStart"/>
      <w:r w:rsidRPr="0066269A">
        <w:rPr>
          <w:rFonts w:cstheme="minorHAnsi"/>
        </w:rPr>
        <w:t>Botoszany</w:t>
      </w:r>
      <w:proofErr w:type="spellEnd"/>
      <w:r w:rsidRPr="0066269A">
        <w:rPr>
          <w:rFonts w:cstheme="minorHAnsi"/>
        </w:rPr>
        <w:t xml:space="preserve">. Był potomkiem polskiej szlachty, która ostatecznie się </w:t>
      </w:r>
      <w:proofErr w:type="spellStart"/>
      <w:r w:rsidRPr="0066269A">
        <w:rPr>
          <w:rFonts w:cstheme="minorHAnsi"/>
        </w:rPr>
        <w:t>zrumunizowała</w:t>
      </w:r>
      <w:proofErr w:type="spellEnd"/>
      <w:r w:rsidRPr="0066269A">
        <w:rPr>
          <w:rFonts w:cstheme="minorHAnsi"/>
        </w:rPr>
        <w:t xml:space="preserve">. W 1910 r. wstąpił do szkoły oficerskiej. Ukończył ją dwa lata później, jako podporucznik piechoty. Rok później wziął udział w drugiej wojnie bałkańskiej. Po pierwszej wojnie światowej został awansowany do stopnia kapitana. W 1917 r. król Ferdynand odznaczył go za zasługi w bitwach pod </w:t>
      </w:r>
      <w:proofErr w:type="spellStart"/>
      <w:r w:rsidRPr="0066269A">
        <w:rPr>
          <w:rFonts w:cstheme="minorHAnsi"/>
        </w:rPr>
        <w:t>Oituz</w:t>
      </w:r>
      <w:proofErr w:type="spellEnd"/>
      <w:r w:rsidRPr="0066269A">
        <w:rPr>
          <w:rFonts w:cstheme="minorHAnsi"/>
        </w:rPr>
        <w:t xml:space="preserve"> i </w:t>
      </w:r>
      <w:proofErr w:type="spellStart"/>
      <w:r w:rsidRPr="0066269A">
        <w:rPr>
          <w:rFonts w:cstheme="minorHAnsi"/>
        </w:rPr>
        <w:t>Soveją</w:t>
      </w:r>
      <w:proofErr w:type="spellEnd"/>
      <w:r w:rsidRPr="0066269A">
        <w:rPr>
          <w:rFonts w:cstheme="minorHAnsi"/>
        </w:rPr>
        <w:t>. Został wówczas też uznany za wyróżniającego się oficera elitarnej jednostki strzelców górskich. Zresztą z tą formacją związał swoją służbę wojskową. Już w 1937 r. dosłużył się stopnia pułkownika.</w:t>
      </w:r>
    </w:p>
    <w:p w14:paraId="4F9C49F4" w14:textId="77777777" w:rsidR="0066269A" w:rsidRDefault="0066269A" w:rsidP="0066269A">
      <w:pPr>
        <w:spacing w:after="0"/>
        <w:jc w:val="both"/>
        <w:rPr>
          <w:rFonts w:cstheme="minorHAnsi"/>
        </w:rPr>
      </w:pPr>
    </w:p>
    <w:p w14:paraId="39CDF89F" w14:textId="77777777" w:rsidR="00A82F61" w:rsidRPr="0066269A" w:rsidRDefault="00A82F61" w:rsidP="0066269A">
      <w:pPr>
        <w:spacing w:after="0"/>
        <w:jc w:val="both"/>
        <w:rPr>
          <w:rFonts w:cstheme="minorHAnsi"/>
        </w:rPr>
      </w:pPr>
      <w:r w:rsidRPr="0066269A">
        <w:rPr>
          <w:rFonts w:cstheme="minorHAnsi"/>
        </w:rPr>
        <w:t xml:space="preserve">W czasie II wojny światowej walczył między innymi na Bukowinie. Był wówczas zastępcą dowódcy 1. Brygady Górskiej. Potem jego formacja walczyła między innymi nad Morzem Azowskim, gdzie udało się zniszczyć dwie armie sowieckie. Jednostka, w której służył okazała byś się najskuteczniejszą i została włączona do sił generała </w:t>
      </w:r>
      <w:proofErr w:type="spellStart"/>
      <w:r w:rsidRPr="0066269A">
        <w:rPr>
          <w:rFonts w:cstheme="minorHAnsi"/>
        </w:rPr>
        <w:t>Mansteina</w:t>
      </w:r>
      <w:proofErr w:type="spellEnd"/>
      <w:r w:rsidRPr="0066269A">
        <w:rPr>
          <w:rFonts w:cstheme="minorHAnsi"/>
        </w:rPr>
        <w:t xml:space="preserve"> i walczyła na Krymie i brała udział w oblężeniu </w:t>
      </w:r>
      <w:proofErr w:type="spellStart"/>
      <w:r w:rsidRPr="0066269A">
        <w:rPr>
          <w:rFonts w:cstheme="minorHAnsi"/>
        </w:rPr>
        <w:t>Sewatsopola</w:t>
      </w:r>
      <w:proofErr w:type="spellEnd"/>
      <w:r w:rsidRPr="0066269A">
        <w:rPr>
          <w:rFonts w:cstheme="minorHAnsi"/>
        </w:rPr>
        <w:t xml:space="preserve">. W 1941 r. został awansowany do stopnia generała brygady i równocześnie mianowany zastępcą dowódcy 4. Dywizji Górskiej. Za swoją aktywność wojskową Niemcy uhonorowali go Złotym Krzyżem Niemieckim, a wcześniej otrzymał Krzyże Żelazne I </w:t>
      </w:r>
      <w:proofErr w:type="spellStart"/>
      <w:r w:rsidRPr="0066269A">
        <w:rPr>
          <w:rFonts w:cstheme="minorHAnsi"/>
        </w:rPr>
        <w:t>i</w:t>
      </w:r>
      <w:proofErr w:type="spellEnd"/>
      <w:r w:rsidRPr="0066269A">
        <w:rPr>
          <w:rFonts w:cstheme="minorHAnsi"/>
        </w:rPr>
        <w:t xml:space="preserve"> II klasy. Jesienią został dowódcą 3. Dywizji Górskiej. Prowadził działania bojowe na Krymie, ale po obaleniu Antonescu, w sierpniu 1944, generał Moczulski ze swoją dywizją przerzucony został na front zachodni. W Siedmiogrodzie odpierał ataki węgierskie, oczekując na wsparcie sowieckie. Wiosną 1945 r. jego dywizja zbliżyła się do Pragi. Za te działania otrzymał Order Michała Walecznego z Mieczami. W 1944 r. awansowano go do stopnia generała dywizji.</w:t>
      </w:r>
      <w:r w:rsidR="0048142B">
        <w:rPr>
          <w:rFonts w:cstheme="minorHAnsi"/>
        </w:rPr>
        <w:t xml:space="preserve"> </w:t>
      </w:r>
      <w:r w:rsidRPr="0066269A">
        <w:rPr>
          <w:rFonts w:cstheme="minorHAnsi"/>
        </w:rPr>
        <w:t>W 1947 r. przeszedł w stan spoczynku, jednakże rok później został aresztowany i osadzony w więzieniu bez procesu. Oskarżono go udział w „faszystowsko-reakcyjnym spisku”. Procesu mu nie wytoczono, prawdopodobnie z obawy, był zbyt znaną i szanowaną postacią. Przebywał w więzieniu bez wyroku do 1955 r. Zmuszony był wówczas do pracy przy budowie kanału łączącego Dunaj z Morzem Czarnym. Po wyjściu z więzienia, z braku środków do życia zatrudnił się między innymi jako pracownik kolei, dostawał niewielką rentę. W 1964 r. zamieszkał w Braszowie. Zmarł 15 kwietnia 1979 r.</w:t>
      </w:r>
    </w:p>
    <w:p w14:paraId="2DC7C394" w14:textId="77777777" w:rsidR="0066269A" w:rsidRDefault="0066269A" w:rsidP="0066269A">
      <w:pPr>
        <w:spacing w:after="0"/>
        <w:rPr>
          <w:rFonts w:ascii="Times New Roman" w:hAnsi="Times New Roman"/>
        </w:rPr>
      </w:pPr>
    </w:p>
    <w:p w14:paraId="63A6DA1B" w14:textId="77777777" w:rsidR="00217490" w:rsidRPr="00217490" w:rsidRDefault="00217490" w:rsidP="00217490">
      <w:pPr>
        <w:spacing w:after="0"/>
        <w:jc w:val="both"/>
        <w:rPr>
          <w:rFonts w:cstheme="minorHAnsi"/>
        </w:rPr>
      </w:pPr>
      <w:r>
        <w:rPr>
          <w:rFonts w:cstheme="minorHAnsi"/>
          <w:b/>
          <w:bCs/>
          <w:shd w:val="clear" w:color="auto" w:fill="FFFFFF"/>
        </w:rPr>
        <w:t xml:space="preserve">Inną, interesującą, acz równie kontrowersyjną postacią </w:t>
      </w:r>
      <w:r w:rsidRPr="00217490">
        <w:rPr>
          <w:rFonts w:cstheme="minorHAnsi"/>
          <w:b/>
          <w:bCs/>
          <w:shd w:val="clear" w:color="auto" w:fill="FFFFFF"/>
        </w:rPr>
        <w:t xml:space="preserve">jest także </w:t>
      </w:r>
      <w:proofErr w:type="spellStart"/>
      <w:r w:rsidRPr="00217490">
        <w:rPr>
          <w:rFonts w:cstheme="minorHAnsi"/>
          <w:b/>
          <w:bCs/>
          <w:shd w:val="clear" w:color="auto" w:fill="FFFFFF"/>
        </w:rPr>
        <w:t>Corneliu</w:t>
      </w:r>
      <w:proofErr w:type="spellEnd"/>
      <w:r w:rsidRPr="00217490">
        <w:rPr>
          <w:rFonts w:cstheme="minorHAnsi"/>
          <w:b/>
          <w:bCs/>
          <w:shd w:val="clear" w:color="auto" w:fill="FFFFFF"/>
        </w:rPr>
        <w:t xml:space="preserve"> </w:t>
      </w:r>
      <w:proofErr w:type="spellStart"/>
      <w:r w:rsidRPr="00217490">
        <w:rPr>
          <w:rFonts w:cstheme="minorHAnsi"/>
          <w:b/>
          <w:bCs/>
          <w:shd w:val="clear" w:color="auto" w:fill="FFFFFF"/>
        </w:rPr>
        <w:t>Zelea</w:t>
      </w:r>
      <w:proofErr w:type="spellEnd"/>
      <w:r w:rsidRPr="00217490">
        <w:rPr>
          <w:rFonts w:cstheme="minorHAnsi"/>
          <w:b/>
          <w:bCs/>
          <w:shd w:val="clear" w:color="auto" w:fill="FFFFFF"/>
        </w:rPr>
        <w:t xml:space="preserve"> </w:t>
      </w:r>
      <w:proofErr w:type="spellStart"/>
      <w:r w:rsidRPr="00217490">
        <w:rPr>
          <w:rFonts w:cstheme="minorHAnsi"/>
          <w:b/>
          <w:bCs/>
          <w:shd w:val="clear" w:color="auto" w:fill="FFFFFF"/>
        </w:rPr>
        <w:t>Codreanu</w:t>
      </w:r>
      <w:proofErr w:type="spellEnd"/>
      <w:r w:rsidRPr="00217490">
        <w:rPr>
          <w:rFonts w:cstheme="minorHAnsi"/>
          <w:shd w:val="clear" w:color="auto" w:fill="FFFFFF"/>
        </w:rPr>
        <w:t> (ur. </w:t>
      </w:r>
      <w:hyperlink r:id="rId42" w:tooltip="13 września" w:history="1">
        <w:r w:rsidRPr="00217490">
          <w:rPr>
            <w:rStyle w:val="Hipercze"/>
            <w:rFonts w:cstheme="minorHAnsi"/>
            <w:color w:val="auto"/>
            <w:u w:val="none"/>
            <w:shd w:val="clear" w:color="auto" w:fill="FFFFFF"/>
          </w:rPr>
          <w:t>13 września</w:t>
        </w:r>
      </w:hyperlink>
      <w:r w:rsidRPr="00217490">
        <w:rPr>
          <w:rFonts w:cstheme="minorHAnsi"/>
          <w:shd w:val="clear" w:color="auto" w:fill="FFFFFF"/>
        </w:rPr>
        <w:t> </w:t>
      </w:r>
      <w:hyperlink r:id="rId43" w:tooltip="1899" w:history="1">
        <w:r w:rsidRPr="00217490">
          <w:rPr>
            <w:rStyle w:val="Hipercze"/>
            <w:rFonts w:cstheme="minorHAnsi"/>
            <w:color w:val="auto"/>
            <w:u w:val="none"/>
            <w:shd w:val="clear" w:color="auto" w:fill="FFFFFF"/>
          </w:rPr>
          <w:t>1899</w:t>
        </w:r>
      </w:hyperlink>
      <w:r w:rsidRPr="00217490">
        <w:rPr>
          <w:rFonts w:cstheme="minorHAnsi"/>
          <w:shd w:val="clear" w:color="auto" w:fill="FFFFFF"/>
        </w:rPr>
        <w:t> w </w:t>
      </w:r>
      <w:proofErr w:type="spellStart"/>
      <w:r w:rsidR="00A07FB6">
        <w:fldChar w:fldCharType="begin"/>
      </w:r>
      <w:r w:rsidR="00A07FB6">
        <w:instrText xml:space="preserve"> HYPERLINK "https://pl.wikipedia.org/wiki/Hu%C8%99i" \o "Huși" </w:instrText>
      </w:r>
      <w:r w:rsidR="00A07FB6">
        <w:fldChar w:fldCharType="separate"/>
      </w:r>
      <w:r w:rsidRPr="00217490">
        <w:rPr>
          <w:rStyle w:val="Hipercze"/>
          <w:rFonts w:cstheme="minorHAnsi"/>
          <w:color w:val="auto"/>
          <w:u w:val="none"/>
          <w:shd w:val="clear" w:color="auto" w:fill="FFFFFF"/>
        </w:rPr>
        <w:t>Huși</w:t>
      </w:r>
      <w:proofErr w:type="spellEnd"/>
      <w:r w:rsidR="00A07FB6">
        <w:rPr>
          <w:rStyle w:val="Hipercze"/>
          <w:rFonts w:cstheme="minorHAnsi"/>
          <w:color w:val="auto"/>
          <w:u w:val="none"/>
          <w:shd w:val="clear" w:color="auto" w:fill="FFFFFF"/>
        </w:rPr>
        <w:fldChar w:fldCharType="end"/>
      </w:r>
      <w:r w:rsidRPr="00217490">
        <w:rPr>
          <w:rFonts w:cstheme="minorHAnsi"/>
          <w:shd w:val="clear" w:color="auto" w:fill="FFFFFF"/>
        </w:rPr>
        <w:t>, </w:t>
      </w:r>
      <w:hyperlink r:id="rId44" w:tooltip="Mołdawia (kraina historyczna)" w:history="1">
        <w:r w:rsidRPr="00217490">
          <w:rPr>
            <w:rStyle w:val="Hipercze"/>
            <w:rFonts w:cstheme="minorHAnsi"/>
            <w:color w:val="auto"/>
            <w:u w:val="none"/>
            <w:shd w:val="clear" w:color="auto" w:fill="FFFFFF"/>
          </w:rPr>
          <w:t>Mołdawia</w:t>
        </w:r>
      </w:hyperlink>
      <w:r w:rsidRPr="00217490">
        <w:rPr>
          <w:rFonts w:cstheme="minorHAnsi"/>
          <w:shd w:val="clear" w:color="auto" w:fill="FFFFFF"/>
        </w:rPr>
        <w:t>, zm. </w:t>
      </w:r>
      <w:hyperlink r:id="rId45" w:tooltip="30 listopada" w:history="1">
        <w:r w:rsidRPr="00217490">
          <w:rPr>
            <w:rStyle w:val="Hipercze"/>
            <w:rFonts w:cstheme="minorHAnsi"/>
            <w:color w:val="auto"/>
            <w:u w:val="none"/>
            <w:shd w:val="clear" w:color="auto" w:fill="FFFFFF"/>
          </w:rPr>
          <w:t>30 listopada</w:t>
        </w:r>
      </w:hyperlink>
      <w:r w:rsidRPr="00217490">
        <w:rPr>
          <w:rFonts w:cstheme="minorHAnsi"/>
          <w:shd w:val="clear" w:color="auto" w:fill="FFFFFF"/>
        </w:rPr>
        <w:t> </w:t>
      </w:r>
      <w:hyperlink r:id="rId46" w:tooltip="1938" w:history="1">
        <w:r w:rsidRPr="00217490">
          <w:rPr>
            <w:rStyle w:val="Hipercze"/>
            <w:rFonts w:cstheme="minorHAnsi"/>
            <w:color w:val="auto"/>
            <w:u w:val="none"/>
            <w:shd w:val="clear" w:color="auto" w:fill="FFFFFF"/>
          </w:rPr>
          <w:t>1938</w:t>
        </w:r>
      </w:hyperlink>
      <w:r>
        <w:rPr>
          <w:rFonts w:cstheme="minorHAnsi"/>
          <w:shd w:val="clear" w:color="auto" w:fill="FFFFFF"/>
        </w:rPr>
        <w:t xml:space="preserve"> w konwoju do twierdzy </w:t>
      </w:r>
      <w:proofErr w:type="spellStart"/>
      <w:r>
        <w:rPr>
          <w:rFonts w:cstheme="minorHAnsi"/>
          <w:shd w:val="clear" w:color="auto" w:fill="FFFFFF"/>
        </w:rPr>
        <w:t>Jilava</w:t>
      </w:r>
      <w:proofErr w:type="spellEnd"/>
      <w:r>
        <w:rPr>
          <w:rFonts w:cstheme="minorHAnsi"/>
          <w:shd w:val="clear" w:color="auto" w:fill="FFFFFF"/>
        </w:rPr>
        <w:t xml:space="preserve">) </w:t>
      </w:r>
      <w:r w:rsidRPr="00217490">
        <w:rPr>
          <w:rFonts w:cstheme="minorHAnsi"/>
          <w:shd w:val="clear" w:color="auto" w:fill="FFFFFF"/>
        </w:rPr>
        <w:t>– </w:t>
      </w:r>
      <w:hyperlink r:id="rId47" w:tooltip="Rumunia" w:history="1">
        <w:r w:rsidRPr="00217490">
          <w:rPr>
            <w:rStyle w:val="Hipercze"/>
            <w:rFonts w:cstheme="minorHAnsi"/>
            <w:color w:val="auto"/>
            <w:u w:val="none"/>
            <w:shd w:val="clear" w:color="auto" w:fill="FFFFFF"/>
          </w:rPr>
          <w:t>rumuński</w:t>
        </w:r>
      </w:hyperlink>
      <w:r w:rsidRPr="00217490">
        <w:rPr>
          <w:rFonts w:cstheme="minorHAnsi"/>
          <w:shd w:val="clear" w:color="auto" w:fill="FFFFFF"/>
        </w:rPr>
        <w:t> polityk, przywódca mistycznego, religijnego</w:t>
      </w:r>
      <w:r>
        <w:rPr>
          <w:rFonts w:cstheme="minorHAnsi"/>
          <w:shd w:val="clear" w:color="auto" w:fill="FFFFFF"/>
          <w:vertAlign w:val="superscript"/>
        </w:rPr>
        <w:t xml:space="preserve"> </w:t>
      </w:r>
      <w:r w:rsidRPr="00217490">
        <w:rPr>
          <w:rFonts w:cstheme="minorHAnsi"/>
          <w:shd w:val="clear" w:color="auto" w:fill="FFFFFF"/>
        </w:rPr>
        <w:t>Ruchu Legionowego (</w:t>
      </w:r>
      <w:hyperlink r:id="rId48" w:tooltip="Legion Archanioła Michała (strona nie istnieje)" w:history="1">
        <w:r w:rsidRPr="00217490">
          <w:rPr>
            <w:rStyle w:val="Hipercze"/>
            <w:rFonts w:cstheme="minorHAnsi"/>
            <w:color w:val="auto"/>
            <w:u w:val="none"/>
            <w:shd w:val="clear" w:color="auto" w:fill="FFFFFF"/>
          </w:rPr>
          <w:t>Legion Archanioła Michała</w:t>
        </w:r>
      </w:hyperlink>
      <w:r w:rsidRPr="00217490">
        <w:rPr>
          <w:rFonts w:cstheme="minorHAnsi"/>
          <w:shd w:val="clear" w:color="auto" w:fill="FFFFFF"/>
        </w:rPr>
        <w:t>) oraz jego zbrojnego ramienia – </w:t>
      </w:r>
      <w:hyperlink r:id="rId49" w:tooltip="Żelazna Gwardia" w:history="1">
        <w:r w:rsidRPr="00217490">
          <w:rPr>
            <w:rStyle w:val="Hipercze"/>
            <w:rFonts w:cstheme="minorHAnsi"/>
            <w:color w:val="auto"/>
            <w:u w:val="none"/>
            <w:shd w:val="clear" w:color="auto" w:fill="FFFFFF"/>
          </w:rPr>
          <w:t>Żelaznej Gwardii</w:t>
        </w:r>
      </w:hyperlink>
      <w:r w:rsidRPr="00217490">
        <w:rPr>
          <w:rFonts w:cstheme="minorHAnsi"/>
          <w:shd w:val="clear" w:color="auto" w:fill="FFFFFF"/>
        </w:rPr>
        <w:t>.</w:t>
      </w:r>
      <w:r w:rsidRPr="00217490">
        <w:rPr>
          <w:rFonts w:cstheme="minorHAnsi"/>
          <w:color w:val="202122"/>
          <w:shd w:val="clear" w:color="auto" w:fill="FFFFFF"/>
        </w:rPr>
        <w:t xml:space="preserve"> </w:t>
      </w:r>
      <w:proofErr w:type="spellStart"/>
      <w:r w:rsidRPr="00217490">
        <w:rPr>
          <w:rFonts w:cstheme="minorHAnsi"/>
          <w:color w:val="202122"/>
          <w:shd w:val="clear" w:color="auto" w:fill="FFFFFF"/>
        </w:rPr>
        <w:t>Corneliu</w:t>
      </w:r>
      <w:proofErr w:type="spellEnd"/>
      <w:r w:rsidRPr="00217490">
        <w:rPr>
          <w:rFonts w:cstheme="minorHAnsi"/>
          <w:color w:val="202122"/>
          <w:shd w:val="clear" w:color="auto" w:fill="FFFFFF"/>
        </w:rPr>
        <w:t xml:space="preserve"> </w:t>
      </w:r>
      <w:proofErr w:type="spellStart"/>
      <w:r w:rsidRPr="00217490">
        <w:rPr>
          <w:rFonts w:cstheme="minorHAnsi"/>
          <w:color w:val="202122"/>
          <w:shd w:val="clear" w:color="auto" w:fill="FFFFFF"/>
        </w:rPr>
        <w:t>Codreanu</w:t>
      </w:r>
      <w:proofErr w:type="spellEnd"/>
      <w:r w:rsidRPr="00217490">
        <w:rPr>
          <w:rFonts w:cstheme="minorHAnsi"/>
          <w:color w:val="202122"/>
          <w:shd w:val="clear" w:color="auto" w:fill="FFFFFF"/>
        </w:rPr>
        <w:t xml:space="preserve"> urodził się 13 września 1899 w miejscowości </w:t>
      </w:r>
      <w:proofErr w:type="spellStart"/>
      <w:r w:rsidRPr="00217490">
        <w:rPr>
          <w:rFonts w:cstheme="minorHAnsi"/>
          <w:color w:val="202122"/>
          <w:shd w:val="clear" w:color="auto" w:fill="FFFFFF"/>
        </w:rPr>
        <w:t>Huşi</w:t>
      </w:r>
      <w:proofErr w:type="spellEnd"/>
      <w:r w:rsidRPr="00217490">
        <w:rPr>
          <w:rFonts w:cstheme="minorHAnsi"/>
          <w:color w:val="202122"/>
          <w:shd w:val="clear" w:color="auto" w:fill="FFFFFF"/>
        </w:rPr>
        <w:t xml:space="preserve"> na </w:t>
      </w:r>
      <w:hyperlink r:id="rId50" w:tooltip="Bukowina (kraina historyczna)" w:history="1">
        <w:r w:rsidRPr="00217490">
          <w:rPr>
            <w:rStyle w:val="Hipercze"/>
            <w:rFonts w:cstheme="minorHAnsi"/>
            <w:color w:val="0645AD"/>
            <w:shd w:val="clear" w:color="auto" w:fill="FFFFFF"/>
          </w:rPr>
          <w:t>Bukowinie</w:t>
        </w:r>
      </w:hyperlink>
      <w:r w:rsidRPr="00217490">
        <w:rPr>
          <w:rFonts w:cstheme="minorHAnsi"/>
          <w:color w:val="202122"/>
          <w:shd w:val="clear" w:color="auto" w:fill="FFFFFF"/>
        </w:rPr>
        <w:t xml:space="preserve">, jako Korneliusz Zieliński w rodzinie urzędniczej o polsko-niemiecko-mołdawskich korzeniach. W 1902 jego ojciec, </w:t>
      </w:r>
      <w:proofErr w:type="spellStart"/>
      <w:r w:rsidRPr="00217490">
        <w:rPr>
          <w:rFonts w:cstheme="minorHAnsi"/>
          <w:color w:val="202122"/>
          <w:shd w:val="clear" w:color="auto" w:fill="FFFFFF"/>
        </w:rPr>
        <w:t>Ion</w:t>
      </w:r>
      <w:proofErr w:type="spellEnd"/>
      <w:r w:rsidRPr="00217490">
        <w:rPr>
          <w:rFonts w:cstheme="minorHAnsi"/>
          <w:color w:val="202122"/>
          <w:shd w:val="clear" w:color="auto" w:fill="FFFFFF"/>
        </w:rPr>
        <w:t xml:space="preserve"> (Jan) </w:t>
      </w:r>
      <w:proofErr w:type="spellStart"/>
      <w:r w:rsidRPr="00217490">
        <w:rPr>
          <w:rFonts w:cstheme="minorHAnsi"/>
          <w:color w:val="202122"/>
          <w:shd w:val="clear" w:color="auto" w:fill="FFFFFF"/>
        </w:rPr>
        <w:t>Zeliński</w:t>
      </w:r>
      <w:proofErr w:type="spellEnd"/>
      <w:r w:rsidRPr="00217490">
        <w:rPr>
          <w:rFonts w:cstheme="minorHAnsi"/>
          <w:color w:val="202122"/>
          <w:shd w:val="clear" w:color="auto" w:fill="FFFFFF"/>
        </w:rPr>
        <w:t xml:space="preserve">, zmienił swoje nazwisko na </w:t>
      </w:r>
      <w:proofErr w:type="spellStart"/>
      <w:r w:rsidRPr="00217490">
        <w:rPr>
          <w:rFonts w:cstheme="minorHAnsi"/>
          <w:color w:val="202122"/>
          <w:shd w:val="clear" w:color="auto" w:fill="FFFFFF"/>
        </w:rPr>
        <w:t>Zelea</w:t>
      </w:r>
      <w:proofErr w:type="spellEnd"/>
      <w:r w:rsidRPr="00217490">
        <w:rPr>
          <w:rFonts w:cstheme="minorHAnsi"/>
          <w:color w:val="202122"/>
          <w:shd w:val="clear" w:color="auto" w:fill="FFFFFF"/>
        </w:rPr>
        <w:t xml:space="preserve"> </w:t>
      </w:r>
      <w:proofErr w:type="spellStart"/>
      <w:r w:rsidRPr="00217490">
        <w:rPr>
          <w:rFonts w:cstheme="minorHAnsi"/>
          <w:color w:val="202122"/>
          <w:shd w:val="clear" w:color="auto" w:fill="FFFFFF"/>
        </w:rPr>
        <w:t>Codreanu</w:t>
      </w:r>
      <w:proofErr w:type="spellEnd"/>
      <w:r w:rsidRPr="00217490">
        <w:rPr>
          <w:rFonts w:cstheme="minorHAnsi"/>
          <w:color w:val="202122"/>
          <w:shd w:val="clear" w:color="auto" w:fill="FFFFFF"/>
        </w:rPr>
        <w:t xml:space="preserve">. Matka, Eliza (z domu </w:t>
      </w:r>
      <w:proofErr w:type="spellStart"/>
      <w:r w:rsidRPr="00217490">
        <w:rPr>
          <w:rFonts w:cstheme="minorHAnsi"/>
          <w:color w:val="202122"/>
          <w:shd w:val="clear" w:color="auto" w:fill="FFFFFF"/>
        </w:rPr>
        <w:t>Brauner</w:t>
      </w:r>
      <w:proofErr w:type="spellEnd"/>
      <w:r w:rsidRPr="00217490">
        <w:rPr>
          <w:rFonts w:cstheme="minorHAnsi"/>
          <w:color w:val="202122"/>
          <w:shd w:val="clear" w:color="auto" w:fill="FFFFFF"/>
        </w:rPr>
        <w:t xml:space="preserve">/Brunner) była Niemką. Dziadek ze strony ojca, Simon </w:t>
      </w:r>
      <w:proofErr w:type="spellStart"/>
      <w:r w:rsidRPr="00217490">
        <w:rPr>
          <w:rFonts w:cstheme="minorHAnsi"/>
          <w:color w:val="202122"/>
          <w:shd w:val="clear" w:color="auto" w:fill="FFFFFF"/>
        </w:rPr>
        <w:t>Zelea</w:t>
      </w:r>
      <w:proofErr w:type="spellEnd"/>
      <w:r w:rsidRPr="00217490">
        <w:rPr>
          <w:rFonts w:cstheme="minorHAnsi"/>
          <w:color w:val="202122"/>
          <w:shd w:val="clear" w:color="auto" w:fill="FFFFFF"/>
        </w:rPr>
        <w:t xml:space="preserve">, pochodził z rodziny chłopskiej z mołdawskiej wsi </w:t>
      </w:r>
      <w:proofErr w:type="spellStart"/>
      <w:r w:rsidRPr="00217490">
        <w:rPr>
          <w:rFonts w:cstheme="minorHAnsi"/>
          <w:color w:val="202122"/>
          <w:shd w:val="clear" w:color="auto" w:fill="FFFFFF"/>
        </w:rPr>
        <w:t>Yizhivtsi</w:t>
      </w:r>
      <w:proofErr w:type="spellEnd"/>
      <w:r w:rsidRPr="00217490">
        <w:rPr>
          <w:rFonts w:cstheme="minorHAnsi"/>
          <w:color w:val="202122"/>
          <w:shd w:val="clear" w:color="auto" w:fill="FFFFFF"/>
        </w:rPr>
        <w:t xml:space="preserve"> na Bukowinie. Podczas gdy Bukowina 1786-1848 był pod polską administracją (należącą do prowincji Galicja), został zmuszony przez władze do zmiany nazwiska na </w:t>
      </w:r>
      <w:proofErr w:type="spellStart"/>
      <w:r w:rsidRPr="00217490">
        <w:rPr>
          <w:rFonts w:cstheme="minorHAnsi"/>
          <w:color w:val="202122"/>
          <w:shd w:val="clear" w:color="auto" w:fill="FFFFFF"/>
        </w:rPr>
        <w:t>Zeliński</w:t>
      </w:r>
      <w:proofErr w:type="spellEnd"/>
      <w:r w:rsidRPr="00217490">
        <w:rPr>
          <w:rFonts w:cstheme="minorHAnsi"/>
          <w:color w:val="202122"/>
          <w:shd w:val="clear" w:color="auto" w:fill="FFFFFF"/>
        </w:rPr>
        <w:t xml:space="preserve">. Ojciec matki – Adolf Brunner, przybył na Bukowinę z Bawarii i był celnikiem. Korneliusz został ochrzczony w cerkwi wraz z rodzicami, czym dokonali aktu konwersji na prawosławie oraz jednoznacznego opowiedzenia się za rumuńska tożsamością narodową. Wcześniej, rodzina </w:t>
      </w:r>
      <w:proofErr w:type="spellStart"/>
      <w:r w:rsidRPr="00217490">
        <w:rPr>
          <w:rFonts w:cstheme="minorHAnsi"/>
          <w:color w:val="202122"/>
          <w:shd w:val="clear" w:color="auto" w:fill="FFFFFF"/>
        </w:rPr>
        <w:t>Codreanu</w:t>
      </w:r>
      <w:proofErr w:type="spellEnd"/>
      <w:r w:rsidRPr="00217490">
        <w:rPr>
          <w:rFonts w:cstheme="minorHAnsi"/>
          <w:color w:val="202122"/>
          <w:shd w:val="clear" w:color="auto" w:fill="FFFFFF"/>
        </w:rPr>
        <w:t xml:space="preserve"> używała podwójnego polsko-rumuńskiego nazwiska. Złożone, wielonarodowe pochodzenie </w:t>
      </w:r>
      <w:proofErr w:type="spellStart"/>
      <w:r w:rsidRPr="00217490">
        <w:rPr>
          <w:rFonts w:cstheme="minorHAnsi"/>
          <w:color w:val="202122"/>
          <w:shd w:val="clear" w:color="auto" w:fill="FFFFFF"/>
        </w:rPr>
        <w:t>Cornelia</w:t>
      </w:r>
      <w:proofErr w:type="spellEnd"/>
      <w:r w:rsidRPr="00217490">
        <w:rPr>
          <w:rFonts w:cstheme="minorHAnsi"/>
          <w:color w:val="202122"/>
          <w:shd w:val="clear" w:color="auto" w:fill="FFFFFF"/>
        </w:rPr>
        <w:t xml:space="preserve"> </w:t>
      </w:r>
      <w:proofErr w:type="spellStart"/>
      <w:r w:rsidRPr="00217490">
        <w:rPr>
          <w:rFonts w:cstheme="minorHAnsi"/>
          <w:color w:val="202122"/>
          <w:shd w:val="clear" w:color="auto" w:fill="FFFFFF"/>
        </w:rPr>
        <w:t>Codreanu</w:t>
      </w:r>
      <w:proofErr w:type="spellEnd"/>
      <w:r w:rsidRPr="00217490">
        <w:rPr>
          <w:rFonts w:cstheme="minorHAnsi"/>
          <w:color w:val="202122"/>
          <w:shd w:val="clear" w:color="auto" w:fill="FFFFFF"/>
        </w:rPr>
        <w:t xml:space="preserve"> było w latach 30. wykorzystywane przez jego politycznych oponentów, który wytykali mu, że nie jest „czystej krwi Rumunem”.</w:t>
      </w:r>
    </w:p>
    <w:p w14:paraId="130A39BE" w14:textId="77777777" w:rsidR="005948F9" w:rsidRDefault="005948F9" w:rsidP="0066269A">
      <w:pPr>
        <w:spacing w:after="0"/>
        <w:rPr>
          <w:rFonts w:ascii="Times New Roman" w:hAnsi="Times New Roman"/>
        </w:rPr>
      </w:pPr>
    </w:p>
    <w:p w14:paraId="0A55F223" w14:textId="77777777" w:rsidR="005948F9" w:rsidRDefault="005948F9" w:rsidP="009F4775">
      <w:pPr>
        <w:spacing w:after="0"/>
        <w:jc w:val="both"/>
        <w:rPr>
          <w:rFonts w:cstheme="minorHAnsi"/>
          <w:b/>
        </w:rPr>
      </w:pPr>
      <w:r>
        <w:rPr>
          <w:rFonts w:cstheme="minorHAnsi"/>
          <w:b/>
        </w:rPr>
        <w:t>Ś</w:t>
      </w:r>
      <w:r w:rsidR="00A82F61" w:rsidRPr="005948F9">
        <w:rPr>
          <w:rFonts w:cstheme="minorHAnsi"/>
          <w:b/>
        </w:rPr>
        <w:t xml:space="preserve">lady Polaków </w:t>
      </w:r>
      <w:r>
        <w:rPr>
          <w:rFonts w:cstheme="minorHAnsi"/>
          <w:b/>
        </w:rPr>
        <w:t xml:space="preserve">w Rumunii </w:t>
      </w:r>
      <w:r w:rsidR="0066269A" w:rsidRPr="005948F9">
        <w:rPr>
          <w:rFonts w:cstheme="minorHAnsi"/>
          <w:b/>
        </w:rPr>
        <w:t xml:space="preserve">odnajdujemy </w:t>
      </w:r>
      <w:r w:rsidRPr="005948F9">
        <w:rPr>
          <w:rFonts w:cstheme="minorHAnsi"/>
          <w:b/>
        </w:rPr>
        <w:t>w różnych dziedzinach życia.</w:t>
      </w:r>
    </w:p>
    <w:p w14:paraId="1E36E077" w14:textId="77777777" w:rsidR="00EF0B1F" w:rsidRDefault="00EF0B1F" w:rsidP="009F4775">
      <w:pPr>
        <w:spacing w:after="0"/>
        <w:jc w:val="both"/>
        <w:rPr>
          <w:rFonts w:cstheme="minorHAnsi"/>
          <w:b/>
        </w:rPr>
      </w:pPr>
    </w:p>
    <w:p w14:paraId="3A4DEE1A" w14:textId="77777777" w:rsidR="00EF0B1F" w:rsidRPr="00EF0B1F" w:rsidRDefault="00EF0B1F" w:rsidP="00EF0B1F">
      <w:pPr>
        <w:spacing w:after="0"/>
        <w:jc w:val="both"/>
        <w:rPr>
          <w:rStyle w:val="y2iqfc"/>
          <w:rFonts w:cstheme="minorHAnsi"/>
        </w:rPr>
      </w:pPr>
      <w:r w:rsidRPr="00EF0B1F">
        <w:rPr>
          <w:rFonts w:cstheme="minorHAnsi"/>
        </w:rPr>
        <w:t>Najbardziej znaną postacią był</w:t>
      </w:r>
      <w:r>
        <w:rPr>
          <w:rStyle w:val="y2iqfc"/>
          <w:rFonts w:cstheme="minorHAnsi"/>
        </w:rPr>
        <w:t xml:space="preserve">, </w:t>
      </w:r>
      <w:r w:rsidRPr="00EF0B1F">
        <w:rPr>
          <w:rStyle w:val="y2iqfc"/>
          <w:rFonts w:cstheme="minorHAnsi"/>
          <w:b/>
        </w:rPr>
        <w:t>Jakub Wujek</w:t>
      </w:r>
      <w:r>
        <w:rPr>
          <w:rStyle w:val="y2iqfc"/>
          <w:rFonts w:cstheme="minorHAnsi"/>
        </w:rPr>
        <w:t xml:space="preserve"> </w:t>
      </w:r>
      <w:r>
        <w:rPr>
          <w:rFonts w:cstheme="minorHAnsi"/>
        </w:rPr>
        <w:t>- c</w:t>
      </w:r>
      <w:r>
        <w:rPr>
          <w:rStyle w:val="y2iqfc"/>
          <w:rFonts w:cstheme="minorHAnsi"/>
          <w:b/>
          <w:bCs/>
        </w:rPr>
        <w:t>złonek zakonu jezuitów, ksiądz katolicki, a także profesor, filolog i teolog; przywódca misji jezuickiej w Siedmiogrodzie w latach 1579-1584. Profesor i pierwszy rektor Wyższego Kolegium Jezuitów w Klużu; uznawany za pierwszego założyciela Uniwersytetu w Klużu. Tłumacz Biblii na język polski.</w:t>
      </w:r>
    </w:p>
    <w:p w14:paraId="5AB4301D" w14:textId="77777777" w:rsidR="00EF0B1F" w:rsidRDefault="00EF0B1F" w:rsidP="00EF0B1F">
      <w:pPr>
        <w:pStyle w:val="HTML-wstpniesformatowany"/>
        <w:jc w:val="both"/>
      </w:pPr>
    </w:p>
    <w:p w14:paraId="4DA6AC1D" w14:textId="77777777" w:rsidR="00EF0B1F" w:rsidRDefault="00EF0B1F" w:rsidP="00EF0B1F">
      <w:pPr>
        <w:pStyle w:val="HTML-wstpniesformatowany"/>
        <w:jc w:val="both"/>
        <w:rPr>
          <w:rFonts w:asciiTheme="minorHAnsi" w:hAnsiTheme="minorHAnsi" w:cstheme="minorHAnsi"/>
          <w:sz w:val="22"/>
          <w:szCs w:val="22"/>
          <w:lang w:val="pl-PL"/>
        </w:rPr>
      </w:pPr>
      <w:r>
        <w:rPr>
          <w:rStyle w:val="y2iqfc"/>
          <w:rFonts w:asciiTheme="minorHAnsi" w:hAnsiTheme="minorHAnsi" w:cstheme="minorHAnsi"/>
          <w:sz w:val="22"/>
          <w:szCs w:val="22"/>
          <w:lang w:val="pl-PL"/>
        </w:rPr>
        <w:t>W latach 1571-1578, Jakub Wujek był jednym z profesorów założycieli Wyższego Kolegium Jezuitów w Poznaniu (placówki, w której studiował, w latach 1578-1581, Andrzej Batory, przyszły kardynał i książę Siedmiogrodu, bratanek króla Stefana Batorego). W latach 1578-1579 Wujek był profesorem Akademii Wileńskiej i pierwszym rektorem nowo powstałego Uniwersytetu Wileńskiego.</w:t>
      </w:r>
    </w:p>
    <w:p w14:paraId="0E25BDBD" w14:textId="77777777" w:rsidR="00EF0B1F" w:rsidRDefault="00EF0B1F" w:rsidP="00EF0B1F">
      <w:pPr>
        <w:pStyle w:val="HTML-wstpniesformatowany"/>
        <w:jc w:val="both"/>
        <w:rPr>
          <w:rStyle w:val="y2iqfc"/>
        </w:rPr>
      </w:pPr>
    </w:p>
    <w:p w14:paraId="58ECB009" w14:textId="77777777" w:rsidR="00EF0B1F" w:rsidRDefault="00EF0B1F" w:rsidP="00EF0B1F">
      <w:pPr>
        <w:pStyle w:val="HTML-wstpniesformatowany"/>
        <w:jc w:val="both"/>
        <w:rPr>
          <w:rStyle w:val="y2iqfc"/>
          <w:rFonts w:asciiTheme="minorHAnsi" w:hAnsiTheme="minorHAnsi" w:cstheme="minorHAnsi"/>
          <w:sz w:val="22"/>
          <w:szCs w:val="22"/>
          <w:lang w:val="pl-PL"/>
        </w:rPr>
      </w:pPr>
      <w:r>
        <w:rPr>
          <w:rStyle w:val="y2iqfc"/>
          <w:rFonts w:asciiTheme="minorHAnsi" w:hAnsiTheme="minorHAnsi" w:cstheme="minorHAnsi"/>
          <w:sz w:val="22"/>
          <w:szCs w:val="22"/>
          <w:lang w:val="pl-PL"/>
        </w:rPr>
        <w:t xml:space="preserve">W 1578 r. książę Siedmiogrodu Stefan Batory poprosił papieża Grzegorza XIII o zgodę na założenie kolegium/akademii jezuickiej w </w:t>
      </w:r>
      <w:r>
        <w:rPr>
          <w:rFonts w:asciiTheme="minorHAnsi" w:hAnsiTheme="minorHAnsi" w:cstheme="minorHAnsi"/>
          <w:sz w:val="22"/>
          <w:szCs w:val="22"/>
          <w:lang w:val="pl-PL"/>
        </w:rPr>
        <w:t>Klużu</w:t>
      </w:r>
      <w:r>
        <w:rPr>
          <w:rStyle w:val="y2iqfc"/>
          <w:rFonts w:asciiTheme="minorHAnsi" w:hAnsiTheme="minorHAnsi" w:cstheme="minorHAnsi"/>
          <w:sz w:val="22"/>
          <w:szCs w:val="22"/>
          <w:lang w:val="pl-PL"/>
        </w:rPr>
        <w:t xml:space="preserve">. W następnym roku papież wysłał do Siedmiogrodu pierwszą misję w tym celu, w skład której weszli jezuici </w:t>
      </w:r>
      <w:proofErr w:type="spellStart"/>
      <w:r>
        <w:rPr>
          <w:rStyle w:val="y2iqfc"/>
          <w:rFonts w:asciiTheme="minorHAnsi" w:hAnsiTheme="minorHAnsi" w:cstheme="minorHAnsi"/>
          <w:sz w:val="22"/>
          <w:szCs w:val="22"/>
          <w:lang w:val="pl-PL"/>
        </w:rPr>
        <w:t>Ștefan</w:t>
      </w:r>
      <w:proofErr w:type="spellEnd"/>
      <w:r>
        <w:rPr>
          <w:rStyle w:val="y2iqfc"/>
          <w:rFonts w:asciiTheme="minorHAnsi" w:hAnsiTheme="minorHAnsi" w:cstheme="minorHAnsi"/>
          <w:sz w:val="22"/>
          <w:szCs w:val="22"/>
          <w:lang w:val="pl-PL"/>
        </w:rPr>
        <w:t xml:space="preserve"> </w:t>
      </w:r>
      <w:proofErr w:type="spellStart"/>
      <w:r>
        <w:rPr>
          <w:rStyle w:val="y2iqfc"/>
          <w:rFonts w:asciiTheme="minorHAnsi" w:hAnsiTheme="minorHAnsi" w:cstheme="minorHAnsi"/>
          <w:sz w:val="22"/>
          <w:szCs w:val="22"/>
          <w:lang w:val="pl-PL"/>
        </w:rPr>
        <w:t>Szántó</w:t>
      </w:r>
      <w:proofErr w:type="spellEnd"/>
      <w:r>
        <w:rPr>
          <w:rStyle w:val="y2iqfc"/>
          <w:rFonts w:asciiTheme="minorHAnsi" w:hAnsiTheme="minorHAnsi" w:cstheme="minorHAnsi"/>
          <w:sz w:val="22"/>
          <w:szCs w:val="22"/>
          <w:lang w:val="pl-PL"/>
        </w:rPr>
        <w:t xml:space="preserve"> (</w:t>
      </w:r>
      <w:proofErr w:type="spellStart"/>
      <w:r>
        <w:rPr>
          <w:rStyle w:val="y2iqfc"/>
          <w:rFonts w:asciiTheme="minorHAnsi" w:hAnsiTheme="minorHAnsi" w:cstheme="minorHAnsi"/>
          <w:sz w:val="22"/>
          <w:szCs w:val="22"/>
          <w:lang w:val="pl-PL"/>
        </w:rPr>
        <w:t>Arator</w:t>
      </w:r>
      <w:proofErr w:type="spellEnd"/>
      <w:r>
        <w:rPr>
          <w:rStyle w:val="y2iqfc"/>
          <w:rFonts w:asciiTheme="minorHAnsi" w:hAnsiTheme="minorHAnsi" w:cstheme="minorHAnsi"/>
          <w:sz w:val="22"/>
          <w:szCs w:val="22"/>
          <w:lang w:val="pl-PL"/>
        </w:rPr>
        <w:t xml:space="preserve">), Jakob Wujek, Valentin </w:t>
      </w:r>
      <w:proofErr w:type="spellStart"/>
      <w:r>
        <w:rPr>
          <w:rStyle w:val="y2iqfc"/>
          <w:rFonts w:asciiTheme="minorHAnsi" w:hAnsiTheme="minorHAnsi" w:cstheme="minorHAnsi"/>
          <w:sz w:val="22"/>
          <w:szCs w:val="22"/>
          <w:lang w:val="pl-PL"/>
        </w:rPr>
        <w:t>Ladó</w:t>
      </w:r>
      <w:proofErr w:type="spellEnd"/>
      <w:r>
        <w:rPr>
          <w:rStyle w:val="y2iqfc"/>
          <w:rFonts w:asciiTheme="minorHAnsi" w:hAnsiTheme="minorHAnsi" w:cstheme="minorHAnsi"/>
          <w:sz w:val="22"/>
          <w:szCs w:val="22"/>
          <w:lang w:val="pl-PL"/>
        </w:rPr>
        <w:t xml:space="preserve">, Luigi </w:t>
      </w:r>
      <w:proofErr w:type="spellStart"/>
      <w:r>
        <w:rPr>
          <w:rStyle w:val="y2iqfc"/>
          <w:rFonts w:asciiTheme="minorHAnsi" w:hAnsiTheme="minorHAnsi" w:cstheme="minorHAnsi"/>
          <w:sz w:val="22"/>
          <w:szCs w:val="22"/>
          <w:lang w:val="pl-PL"/>
        </w:rPr>
        <w:t>Odescalchi</w:t>
      </w:r>
      <w:proofErr w:type="spellEnd"/>
      <w:r>
        <w:rPr>
          <w:rStyle w:val="y2iqfc"/>
          <w:rFonts w:asciiTheme="minorHAnsi" w:hAnsiTheme="minorHAnsi" w:cstheme="minorHAnsi"/>
          <w:sz w:val="22"/>
          <w:szCs w:val="22"/>
          <w:lang w:val="pl-PL"/>
        </w:rPr>
        <w:t xml:space="preserve">, </w:t>
      </w:r>
      <w:proofErr w:type="spellStart"/>
      <w:r>
        <w:rPr>
          <w:rStyle w:val="y2iqfc"/>
          <w:rFonts w:asciiTheme="minorHAnsi" w:hAnsiTheme="minorHAnsi" w:cstheme="minorHAnsi"/>
          <w:sz w:val="22"/>
          <w:szCs w:val="22"/>
          <w:lang w:val="pl-PL"/>
        </w:rPr>
        <w:t>Justius</w:t>
      </w:r>
      <w:proofErr w:type="spellEnd"/>
      <w:r>
        <w:rPr>
          <w:rStyle w:val="y2iqfc"/>
          <w:rFonts w:asciiTheme="minorHAnsi" w:hAnsiTheme="minorHAnsi" w:cstheme="minorHAnsi"/>
          <w:sz w:val="22"/>
          <w:szCs w:val="22"/>
          <w:lang w:val="pl-PL"/>
        </w:rPr>
        <w:t xml:space="preserve"> </w:t>
      </w:r>
      <w:proofErr w:type="spellStart"/>
      <w:r>
        <w:rPr>
          <w:rStyle w:val="y2iqfc"/>
          <w:rFonts w:asciiTheme="minorHAnsi" w:hAnsiTheme="minorHAnsi" w:cstheme="minorHAnsi"/>
          <w:sz w:val="22"/>
          <w:szCs w:val="22"/>
          <w:lang w:val="pl-PL"/>
        </w:rPr>
        <w:t>Rabbus</w:t>
      </w:r>
      <w:proofErr w:type="spellEnd"/>
      <w:r>
        <w:rPr>
          <w:rStyle w:val="y2iqfc"/>
          <w:rFonts w:asciiTheme="minorHAnsi" w:hAnsiTheme="minorHAnsi" w:cstheme="minorHAnsi"/>
          <w:sz w:val="22"/>
          <w:szCs w:val="22"/>
          <w:lang w:val="pl-PL"/>
        </w:rPr>
        <w:t xml:space="preserve">, Matias </w:t>
      </w:r>
      <w:proofErr w:type="spellStart"/>
      <w:r>
        <w:rPr>
          <w:rStyle w:val="y2iqfc"/>
          <w:rFonts w:asciiTheme="minorHAnsi" w:hAnsiTheme="minorHAnsi" w:cstheme="minorHAnsi"/>
          <w:sz w:val="22"/>
          <w:szCs w:val="22"/>
          <w:lang w:val="pl-PL"/>
        </w:rPr>
        <w:t>Thomány</w:t>
      </w:r>
      <w:proofErr w:type="spellEnd"/>
      <w:r>
        <w:rPr>
          <w:rStyle w:val="y2iqfc"/>
          <w:rFonts w:asciiTheme="minorHAnsi" w:hAnsiTheme="minorHAnsi" w:cstheme="minorHAnsi"/>
          <w:sz w:val="22"/>
          <w:szCs w:val="22"/>
          <w:lang w:val="pl-PL"/>
        </w:rPr>
        <w:t xml:space="preserve"> i Wolff </w:t>
      </w:r>
      <w:proofErr w:type="spellStart"/>
      <w:r>
        <w:rPr>
          <w:rStyle w:val="y2iqfc"/>
          <w:rFonts w:asciiTheme="minorHAnsi" w:hAnsiTheme="minorHAnsi" w:cstheme="minorHAnsi"/>
          <w:sz w:val="22"/>
          <w:szCs w:val="22"/>
          <w:lang w:val="pl-PL"/>
        </w:rPr>
        <w:t>Schreck</w:t>
      </w:r>
      <w:proofErr w:type="spellEnd"/>
      <w:r>
        <w:rPr>
          <w:rStyle w:val="y2iqfc"/>
          <w:rFonts w:asciiTheme="minorHAnsi" w:hAnsiTheme="minorHAnsi" w:cstheme="minorHAnsi"/>
          <w:sz w:val="22"/>
          <w:szCs w:val="22"/>
          <w:lang w:val="pl-PL"/>
        </w:rPr>
        <w:t>.</w:t>
      </w:r>
    </w:p>
    <w:p w14:paraId="0B2A21D7" w14:textId="77777777" w:rsidR="00EF0B1F" w:rsidRDefault="00EF0B1F" w:rsidP="00EF0B1F">
      <w:pPr>
        <w:pStyle w:val="HTML-wstpniesformatowany"/>
        <w:jc w:val="both"/>
        <w:rPr>
          <w:rStyle w:val="y2iqfc"/>
          <w:rFonts w:asciiTheme="minorHAnsi" w:hAnsiTheme="minorHAnsi" w:cstheme="minorHAnsi"/>
          <w:sz w:val="22"/>
          <w:szCs w:val="22"/>
          <w:lang w:val="pl-PL"/>
        </w:rPr>
      </w:pPr>
    </w:p>
    <w:p w14:paraId="6A60DD0A" w14:textId="77777777" w:rsidR="00EF0B1F" w:rsidRDefault="00EF0B1F" w:rsidP="00EF0B1F">
      <w:pPr>
        <w:pStyle w:val="HTML-wstpniesformatowany"/>
        <w:jc w:val="both"/>
      </w:pPr>
      <w:r>
        <w:rPr>
          <w:rStyle w:val="y2iqfc"/>
          <w:rFonts w:asciiTheme="minorHAnsi" w:hAnsiTheme="minorHAnsi" w:cstheme="minorHAnsi"/>
          <w:sz w:val="22"/>
          <w:szCs w:val="22"/>
          <w:lang w:val="pl-PL"/>
        </w:rPr>
        <w:t>Dyplom założycielski Wyższego Kolegium Jezuickiego w Klużu (</w:t>
      </w:r>
      <w:proofErr w:type="spellStart"/>
      <w:r>
        <w:rPr>
          <w:rStyle w:val="y2iqfc"/>
          <w:rFonts w:asciiTheme="minorHAnsi" w:hAnsiTheme="minorHAnsi" w:cstheme="minorHAnsi"/>
          <w:sz w:val="22"/>
          <w:szCs w:val="22"/>
          <w:lang w:val="pl-PL"/>
        </w:rPr>
        <w:t>Academia</w:t>
      </w:r>
      <w:proofErr w:type="spellEnd"/>
      <w:r>
        <w:rPr>
          <w:rStyle w:val="y2iqfc"/>
          <w:rFonts w:asciiTheme="minorHAnsi" w:hAnsiTheme="minorHAnsi" w:cstheme="minorHAnsi"/>
          <w:sz w:val="22"/>
          <w:szCs w:val="22"/>
          <w:lang w:val="pl-PL"/>
        </w:rPr>
        <w:t xml:space="preserve"> </w:t>
      </w:r>
      <w:proofErr w:type="spellStart"/>
      <w:r>
        <w:rPr>
          <w:rStyle w:val="y2iqfc"/>
          <w:rFonts w:asciiTheme="minorHAnsi" w:hAnsiTheme="minorHAnsi" w:cstheme="minorHAnsi"/>
          <w:sz w:val="22"/>
          <w:szCs w:val="22"/>
          <w:lang w:val="pl-PL"/>
        </w:rPr>
        <w:t>Claudiopolitana</w:t>
      </w:r>
      <w:proofErr w:type="spellEnd"/>
      <w:r>
        <w:rPr>
          <w:rStyle w:val="y2iqfc"/>
          <w:rFonts w:asciiTheme="minorHAnsi" w:hAnsiTheme="minorHAnsi" w:cstheme="minorHAnsi"/>
          <w:sz w:val="22"/>
          <w:szCs w:val="22"/>
          <w:lang w:val="pl-PL"/>
        </w:rPr>
        <w:t xml:space="preserve"> </w:t>
      </w:r>
      <w:proofErr w:type="spellStart"/>
      <w:r>
        <w:rPr>
          <w:rStyle w:val="y2iqfc"/>
          <w:rFonts w:asciiTheme="minorHAnsi" w:hAnsiTheme="minorHAnsi" w:cstheme="minorHAnsi"/>
          <w:sz w:val="22"/>
          <w:szCs w:val="22"/>
          <w:lang w:val="pl-PL"/>
        </w:rPr>
        <w:t>Societatis</w:t>
      </w:r>
      <w:proofErr w:type="spellEnd"/>
      <w:r>
        <w:rPr>
          <w:rStyle w:val="y2iqfc"/>
          <w:rFonts w:asciiTheme="minorHAnsi" w:hAnsiTheme="minorHAnsi" w:cstheme="minorHAnsi"/>
          <w:sz w:val="22"/>
          <w:szCs w:val="22"/>
          <w:lang w:val="pl-PL"/>
        </w:rPr>
        <w:t xml:space="preserve"> </w:t>
      </w:r>
      <w:proofErr w:type="spellStart"/>
      <w:r>
        <w:rPr>
          <w:rStyle w:val="y2iqfc"/>
          <w:rFonts w:asciiTheme="minorHAnsi" w:hAnsiTheme="minorHAnsi" w:cstheme="minorHAnsi"/>
          <w:sz w:val="22"/>
          <w:szCs w:val="22"/>
          <w:lang w:val="pl-PL"/>
        </w:rPr>
        <w:t>Jesu</w:t>
      </w:r>
      <w:proofErr w:type="spellEnd"/>
      <w:r>
        <w:rPr>
          <w:rStyle w:val="y2iqfc"/>
          <w:rFonts w:asciiTheme="minorHAnsi" w:hAnsiTheme="minorHAnsi" w:cstheme="minorHAnsi"/>
          <w:sz w:val="22"/>
          <w:szCs w:val="22"/>
          <w:lang w:val="pl-PL"/>
        </w:rPr>
        <w:t xml:space="preserve">) został wydany przez Stefana Batorego 12 maja 1581 r. w Wilnie. Założyciel chciał, aby ta Wyższa Szkoła była instytucją podobną do uznanych ówczesnych uniwersytetów, obejmującą kursy gramatyki, nauk humanistycznych, retoryki, filozofii i teologii. W tej uczelni uczono łaciny, hebrajskiego i greki, a absolwenci mogli uzyskać tytuły </w:t>
      </w:r>
      <w:proofErr w:type="spellStart"/>
      <w:r>
        <w:rPr>
          <w:rStyle w:val="y2iqfc"/>
          <w:rFonts w:asciiTheme="minorHAnsi" w:hAnsiTheme="minorHAnsi" w:cstheme="minorHAnsi"/>
          <w:sz w:val="22"/>
          <w:szCs w:val="22"/>
          <w:lang w:val="pl-PL"/>
        </w:rPr>
        <w:t>bakalaureusza</w:t>
      </w:r>
      <w:proofErr w:type="spellEnd"/>
      <w:r>
        <w:rPr>
          <w:rStyle w:val="y2iqfc"/>
          <w:rFonts w:asciiTheme="minorHAnsi" w:hAnsiTheme="minorHAnsi" w:cstheme="minorHAnsi"/>
          <w:sz w:val="22"/>
          <w:szCs w:val="22"/>
          <w:lang w:val="pl-PL"/>
        </w:rPr>
        <w:t>, magistra i doktora. Pierwszym rektorem kolegium został właśnie Jakub Wujek. Łacina była językiem nauczania Akademii, która miała dwa wydziały: Filozofię, a następnie Teologię.</w:t>
      </w:r>
    </w:p>
    <w:p w14:paraId="210CC1B8" w14:textId="77777777" w:rsidR="00EF0B1F" w:rsidRDefault="00EF0B1F" w:rsidP="00EF0B1F">
      <w:pPr>
        <w:pStyle w:val="HTML-wstpniesformatowany"/>
        <w:jc w:val="both"/>
        <w:rPr>
          <w:rFonts w:asciiTheme="minorHAnsi" w:hAnsiTheme="minorHAnsi" w:cstheme="minorHAnsi"/>
          <w:sz w:val="22"/>
          <w:szCs w:val="22"/>
        </w:rPr>
      </w:pPr>
    </w:p>
    <w:p w14:paraId="017077B4" w14:textId="77777777" w:rsidR="00EF0B1F" w:rsidRDefault="00EF0B1F" w:rsidP="00EF0B1F">
      <w:pPr>
        <w:pStyle w:val="HTML-wstpniesformatowany"/>
        <w:jc w:val="both"/>
        <w:rPr>
          <w:rFonts w:asciiTheme="minorHAnsi" w:hAnsiTheme="minorHAnsi" w:cstheme="minorHAnsi"/>
          <w:sz w:val="22"/>
          <w:szCs w:val="22"/>
          <w:lang w:val="pl-PL"/>
        </w:rPr>
      </w:pPr>
      <w:r>
        <w:rPr>
          <w:rFonts w:asciiTheme="minorHAnsi" w:hAnsiTheme="minorHAnsi" w:cstheme="minorHAnsi"/>
          <w:sz w:val="22"/>
          <w:szCs w:val="22"/>
          <w:lang w:val="pl-PL"/>
        </w:rPr>
        <w:t xml:space="preserve">Jakub Wujek był rektorem Wyższego Kolegium </w:t>
      </w:r>
      <w:r>
        <w:rPr>
          <w:rStyle w:val="y2iqfc"/>
          <w:rFonts w:asciiTheme="minorHAnsi" w:hAnsiTheme="minorHAnsi" w:cstheme="minorHAnsi"/>
          <w:sz w:val="22"/>
          <w:szCs w:val="22"/>
          <w:lang w:val="pl-PL"/>
        </w:rPr>
        <w:t xml:space="preserve">Jezuickiego </w:t>
      </w:r>
      <w:r>
        <w:rPr>
          <w:rFonts w:asciiTheme="minorHAnsi" w:hAnsiTheme="minorHAnsi" w:cstheme="minorHAnsi"/>
          <w:sz w:val="22"/>
          <w:szCs w:val="22"/>
          <w:lang w:val="pl-PL"/>
        </w:rPr>
        <w:t xml:space="preserve">w Klużu do stycznia 1584 r., kiedy okoliczności polityczne zmusiły go do opuszczenia Siedmiogrodu. </w:t>
      </w:r>
    </w:p>
    <w:p w14:paraId="52ACEF49" w14:textId="77777777" w:rsidR="00EF0B1F" w:rsidRDefault="00EF0B1F" w:rsidP="00EF0B1F">
      <w:pPr>
        <w:pStyle w:val="HTML-wstpniesformatowany"/>
        <w:jc w:val="both"/>
        <w:rPr>
          <w:rFonts w:asciiTheme="minorHAnsi" w:hAnsiTheme="minorHAnsi" w:cstheme="minorHAnsi"/>
          <w:sz w:val="22"/>
          <w:szCs w:val="22"/>
          <w:lang w:val="pl-PL"/>
        </w:rPr>
      </w:pPr>
    </w:p>
    <w:p w14:paraId="4F649484" w14:textId="77777777" w:rsidR="00EF0B1F" w:rsidRDefault="00EF0B1F" w:rsidP="00EF0B1F">
      <w:pPr>
        <w:pStyle w:val="HTML-wstpniesformatowany"/>
        <w:jc w:val="both"/>
        <w:rPr>
          <w:rFonts w:asciiTheme="minorHAnsi" w:hAnsiTheme="minorHAnsi" w:cstheme="minorHAnsi"/>
          <w:sz w:val="22"/>
          <w:szCs w:val="22"/>
          <w:lang w:val="pl-PL"/>
        </w:rPr>
      </w:pPr>
      <w:r>
        <w:rPr>
          <w:rStyle w:val="y2iqfc"/>
          <w:rFonts w:asciiTheme="minorHAnsi" w:hAnsiTheme="minorHAnsi" w:cstheme="minorHAnsi"/>
          <w:sz w:val="22"/>
          <w:szCs w:val="22"/>
          <w:lang w:val="pl-PL"/>
        </w:rPr>
        <w:t xml:space="preserve">W 1583 r. obok Wyższego Kolegium Jezuickiego, utworzono w Klużu Papieskie i Królewskie Seminarium (Seminarium </w:t>
      </w:r>
      <w:proofErr w:type="spellStart"/>
      <w:r>
        <w:rPr>
          <w:rStyle w:val="y2iqfc"/>
          <w:rFonts w:asciiTheme="minorHAnsi" w:hAnsiTheme="minorHAnsi" w:cstheme="minorHAnsi"/>
          <w:sz w:val="22"/>
          <w:szCs w:val="22"/>
          <w:lang w:val="pl-PL"/>
        </w:rPr>
        <w:t>Pontificium</w:t>
      </w:r>
      <w:proofErr w:type="spellEnd"/>
      <w:r>
        <w:rPr>
          <w:rStyle w:val="y2iqfc"/>
          <w:rFonts w:asciiTheme="minorHAnsi" w:hAnsiTheme="minorHAnsi" w:cstheme="minorHAnsi"/>
          <w:sz w:val="22"/>
          <w:szCs w:val="22"/>
          <w:lang w:val="pl-PL"/>
        </w:rPr>
        <w:t xml:space="preserve"> </w:t>
      </w:r>
      <w:proofErr w:type="spellStart"/>
      <w:r>
        <w:rPr>
          <w:rStyle w:val="y2iqfc"/>
          <w:rFonts w:asciiTheme="minorHAnsi" w:hAnsiTheme="minorHAnsi" w:cstheme="minorHAnsi"/>
          <w:sz w:val="22"/>
          <w:szCs w:val="22"/>
          <w:lang w:val="pl-PL"/>
        </w:rPr>
        <w:t>ac</w:t>
      </w:r>
      <w:proofErr w:type="spellEnd"/>
      <w:r>
        <w:rPr>
          <w:rStyle w:val="y2iqfc"/>
          <w:rFonts w:asciiTheme="minorHAnsi" w:hAnsiTheme="minorHAnsi" w:cstheme="minorHAnsi"/>
          <w:sz w:val="22"/>
          <w:szCs w:val="22"/>
          <w:lang w:val="pl-PL"/>
        </w:rPr>
        <w:t xml:space="preserve"> </w:t>
      </w:r>
      <w:proofErr w:type="spellStart"/>
      <w:r>
        <w:rPr>
          <w:rStyle w:val="y2iqfc"/>
          <w:rFonts w:asciiTheme="minorHAnsi" w:hAnsiTheme="minorHAnsi" w:cstheme="minorHAnsi"/>
          <w:sz w:val="22"/>
          <w:szCs w:val="22"/>
          <w:lang w:val="pl-PL"/>
        </w:rPr>
        <w:t>Regium</w:t>
      </w:r>
      <w:proofErr w:type="spellEnd"/>
      <w:r>
        <w:rPr>
          <w:rStyle w:val="y2iqfc"/>
          <w:rFonts w:asciiTheme="minorHAnsi" w:hAnsiTheme="minorHAnsi" w:cstheme="minorHAnsi"/>
          <w:sz w:val="22"/>
          <w:szCs w:val="22"/>
          <w:lang w:val="pl-PL"/>
        </w:rPr>
        <w:t xml:space="preserve">) dla księży katolickich. Jezuicki dyplomata Antonio </w:t>
      </w:r>
      <w:proofErr w:type="spellStart"/>
      <w:r>
        <w:rPr>
          <w:rStyle w:val="y2iqfc"/>
          <w:rFonts w:asciiTheme="minorHAnsi" w:hAnsiTheme="minorHAnsi" w:cstheme="minorHAnsi"/>
          <w:sz w:val="22"/>
          <w:szCs w:val="22"/>
          <w:lang w:val="pl-PL"/>
        </w:rPr>
        <w:t>Possevino</w:t>
      </w:r>
      <w:proofErr w:type="spellEnd"/>
      <w:r>
        <w:rPr>
          <w:rStyle w:val="y2iqfc"/>
          <w:rFonts w:asciiTheme="minorHAnsi" w:hAnsiTheme="minorHAnsi" w:cstheme="minorHAnsi"/>
          <w:sz w:val="22"/>
          <w:szCs w:val="22"/>
          <w:lang w:val="pl-PL"/>
        </w:rPr>
        <w:t xml:space="preserve"> został wysłany do zorganizowania seminarium z pedagogicznego i administracyjnego punktu widzenia. </w:t>
      </w:r>
      <w:r>
        <w:rPr>
          <w:rFonts w:asciiTheme="minorHAnsi" w:hAnsiTheme="minorHAnsi" w:cstheme="minorHAnsi"/>
          <w:sz w:val="22"/>
          <w:szCs w:val="22"/>
          <w:lang w:val="pl-PL"/>
        </w:rPr>
        <w:t xml:space="preserve">Jakub Wujek znowu wrócił do Klużu i między 1595 a 1597 prowadził Papieskie i Królewskie Seminarium. </w:t>
      </w:r>
      <w:r>
        <w:rPr>
          <w:rStyle w:val="y2iqfc"/>
          <w:rFonts w:asciiTheme="minorHAnsi" w:hAnsiTheme="minorHAnsi" w:cstheme="minorHAnsi"/>
          <w:sz w:val="22"/>
          <w:szCs w:val="22"/>
          <w:lang w:val="pl-PL"/>
        </w:rPr>
        <w:t>Działalność Wyższego Kolegium Jezuitów przebiegała nieprzerwanie, z krótkimi przerwami aż do ok. 1607 r., kiedy jezuici zostali wygnani z Siedmiogrodu</w:t>
      </w:r>
      <w:r>
        <w:rPr>
          <w:rFonts w:asciiTheme="minorHAnsi" w:hAnsiTheme="minorHAnsi" w:cstheme="minorHAnsi"/>
          <w:sz w:val="22"/>
          <w:szCs w:val="22"/>
        </w:rPr>
        <w:t>.</w:t>
      </w:r>
    </w:p>
    <w:p w14:paraId="60A27ED1" w14:textId="77777777" w:rsidR="005948F9" w:rsidRDefault="005948F9" w:rsidP="005948F9">
      <w:pPr>
        <w:spacing w:after="0"/>
        <w:jc w:val="both"/>
        <w:rPr>
          <w:rFonts w:cstheme="minorHAnsi"/>
          <w:b/>
        </w:rPr>
      </w:pPr>
    </w:p>
    <w:p w14:paraId="54E80339" w14:textId="77777777" w:rsidR="005948F9" w:rsidRPr="0048142B" w:rsidRDefault="005948F9" w:rsidP="005948F9">
      <w:pPr>
        <w:spacing w:after="0"/>
        <w:jc w:val="both"/>
        <w:rPr>
          <w:rFonts w:eastAsia="Times New Roman" w:cstheme="minorHAnsi"/>
          <w:lang w:eastAsia="pl-PL"/>
        </w:rPr>
      </w:pPr>
      <w:r w:rsidRPr="005948F9">
        <w:rPr>
          <w:rFonts w:cstheme="minorHAnsi"/>
          <w:b/>
        </w:rPr>
        <w:t xml:space="preserve">W dziedzinie kultury i sztuki warto wspomnieć o </w:t>
      </w:r>
      <w:r w:rsidRPr="005948F9">
        <w:rPr>
          <w:rFonts w:eastAsia="Times New Roman" w:cstheme="minorHAnsi"/>
          <w:b/>
          <w:bCs/>
          <w:lang w:eastAsia="pl-PL"/>
        </w:rPr>
        <w:t>Antonim Romanowskim</w:t>
      </w:r>
      <w:r w:rsidRPr="005948F9">
        <w:rPr>
          <w:rFonts w:eastAsia="Times New Roman" w:cstheme="minorHAnsi"/>
          <w:color w:val="3B3B3B"/>
          <w:lang w:eastAsia="pl-PL"/>
        </w:rPr>
        <w:t xml:space="preserve"> </w:t>
      </w:r>
      <w:r w:rsidRPr="0048142B">
        <w:rPr>
          <w:rFonts w:eastAsia="Times New Roman" w:cstheme="minorHAnsi"/>
          <w:lang w:eastAsia="pl-PL"/>
        </w:rPr>
        <w:t xml:space="preserve">(21 XII 1882 Warszawa - 25 VII 1972 Bukareszt), tancerzu, choreografie. Był synem Antoniego Romanowskiego, pracownika warszawskiej fabryki instrumentów muzycznych </w:t>
      </w:r>
      <w:proofErr w:type="spellStart"/>
      <w:r w:rsidRPr="0048142B">
        <w:rPr>
          <w:rFonts w:eastAsia="Times New Roman" w:cstheme="minorHAnsi"/>
          <w:lang w:eastAsia="pl-PL"/>
        </w:rPr>
        <w:t>Gliera</w:t>
      </w:r>
      <w:proofErr w:type="spellEnd"/>
      <w:r w:rsidRPr="0048142B">
        <w:rPr>
          <w:rFonts w:eastAsia="Times New Roman" w:cstheme="minorHAnsi"/>
          <w:lang w:eastAsia="pl-PL"/>
        </w:rPr>
        <w:t>. Uczył się w warszawskiej szko</w:t>
      </w:r>
      <w:r w:rsidRPr="0048142B">
        <w:rPr>
          <w:rFonts w:eastAsia="Times New Roman" w:cstheme="minorHAnsi"/>
          <w:lang w:eastAsia="pl-PL"/>
        </w:rPr>
        <w:softHyphen/>
        <w:t xml:space="preserve">le baletowej (1893-99). W 1897 zaczął tańczyć w </w:t>
      </w:r>
      <w:proofErr w:type="spellStart"/>
      <w:r w:rsidRPr="0048142B">
        <w:rPr>
          <w:rFonts w:eastAsia="Times New Roman" w:cstheme="minorHAnsi"/>
          <w:lang w:eastAsia="pl-PL"/>
        </w:rPr>
        <w:t>corps</w:t>
      </w:r>
      <w:proofErr w:type="spellEnd"/>
      <w:r w:rsidRPr="0048142B">
        <w:rPr>
          <w:rFonts w:eastAsia="Times New Roman" w:cstheme="minorHAnsi"/>
          <w:lang w:eastAsia="pl-PL"/>
        </w:rPr>
        <w:t xml:space="preserve"> de </w:t>
      </w:r>
      <w:proofErr w:type="spellStart"/>
      <w:r w:rsidRPr="0048142B">
        <w:rPr>
          <w:rFonts w:eastAsia="Times New Roman" w:cstheme="minorHAnsi"/>
          <w:lang w:eastAsia="pl-PL"/>
        </w:rPr>
        <w:t>ballet</w:t>
      </w:r>
      <w:proofErr w:type="spellEnd"/>
      <w:r w:rsidRPr="0048142B">
        <w:rPr>
          <w:rFonts w:eastAsia="Times New Roman" w:cstheme="minorHAnsi"/>
          <w:lang w:eastAsia="pl-PL"/>
        </w:rPr>
        <w:t xml:space="preserve"> WTR. W 1899, po ukończeniu szko</w:t>
      </w:r>
      <w:r w:rsidRPr="0048142B">
        <w:rPr>
          <w:rFonts w:eastAsia="Times New Roman" w:cstheme="minorHAnsi"/>
          <w:lang w:eastAsia="pl-PL"/>
        </w:rPr>
        <w:softHyphen/>
        <w:t xml:space="preserve">ły, wyjechał do Rosji i tańczył w teatrach w Tyflisie (1899-1900, 1909), </w:t>
      </w:r>
      <w:proofErr w:type="spellStart"/>
      <w:r w:rsidRPr="0048142B">
        <w:rPr>
          <w:rFonts w:eastAsia="Times New Roman" w:cstheme="minorHAnsi"/>
          <w:lang w:eastAsia="pl-PL"/>
        </w:rPr>
        <w:t>Jekatierynosławiu</w:t>
      </w:r>
      <w:proofErr w:type="spellEnd"/>
      <w:r w:rsidRPr="0048142B">
        <w:rPr>
          <w:rFonts w:eastAsia="Times New Roman" w:cstheme="minorHAnsi"/>
          <w:lang w:eastAsia="pl-PL"/>
        </w:rPr>
        <w:t xml:space="preserve">, Irkucku, </w:t>
      </w:r>
      <w:proofErr w:type="spellStart"/>
      <w:r w:rsidRPr="0048142B">
        <w:rPr>
          <w:rFonts w:eastAsia="Times New Roman" w:cstheme="minorHAnsi"/>
          <w:lang w:eastAsia="pl-PL"/>
        </w:rPr>
        <w:t>Jekatierynburgu</w:t>
      </w:r>
      <w:proofErr w:type="spellEnd"/>
      <w:r w:rsidRPr="0048142B">
        <w:rPr>
          <w:rFonts w:eastAsia="Times New Roman" w:cstheme="minorHAnsi"/>
          <w:lang w:eastAsia="pl-PL"/>
        </w:rPr>
        <w:t>, Ufie, Kazaniu (1901), Saratowie (1901), Niżnym Nowgorodzie, Astrachaniu, Baku, Omsku, Charkowie (1902-03), Kijowie, Moskwie. Solistą został w wieku lat dwudziestu. W sez. 1905/06 tańczył w zespole T. Niżyńskiego; w tym okresie zajął się też choreografią. W 1912-14 współpraco</w:t>
      </w:r>
      <w:r w:rsidRPr="0048142B">
        <w:rPr>
          <w:rFonts w:eastAsia="Times New Roman" w:cstheme="minorHAnsi"/>
          <w:lang w:eastAsia="pl-PL"/>
        </w:rPr>
        <w:softHyphen/>
        <w:t xml:space="preserve">wał z zespołem Anny </w:t>
      </w:r>
      <w:proofErr w:type="spellStart"/>
      <w:r w:rsidRPr="0048142B">
        <w:rPr>
          <w:rFonts w:eastAsia="Times New Roman" w:cstheme="minorHAnsi"/>
          <w:lang w:eastAsia="pl-PL"/>
        </w:rPr>
        <w:t>Pawowej</w:t>
      </w:r>
      <w:proofErr w:type="spellEnd"/>
      <w:r w:rsidRPr="0048142B">
        <w:rPr>
          <w:rFonts w:eastAsia="Times New Roman" w:cstheme="minorHAnsi"/>
          <w:lang w:eastAsia="pl-PL"/>
        </w:rPr>
        <w:t>. W lutym 1914 wy</w:t>
      </w:r>
      <w:r w:rsidRPr="0048142B">
        <w:rPr>
          <w:rFonts w:eastAsia="Times New Roman" w:cstheme="minorHAnsi"/>
          <w:lang w:eastAsia="pl-PL"/>
        </w:rPr>
        <w:softHyphen/>
        <w:t>stępował, wraz z aktorami polskimi w Kijowie, w pro</w:t>
      </w:r>
      <w:r w:rsidRPr="0048142B">
        <w:rPr>
          <w:rFonts w:eastAsia="Times New Roman" w:cstheme="minorHAnsi"/>
          <w:lang w:eastAsia="pl-PL"/>
        </w:rPr>
        <w:softHyphen/>
        <w:t xml:space="preserve">gramach kabaretowych. W 1914-18 służył w wojsku rosyjskim. Do Polski wrócił w 1920 i wystąpił gościnnie w Poznaniu. Od września 1921 do 1924 był solistą i choreografem w Operze poznańskiej. W tych latach występował równocześnie w innych miastach: w Warszawie w t. Nietoperz (sez. 1921/22) i Stańczyk (1923/24), w Krakowie (1922, 1923), w Kijowie i Charkowie (1922, 1923). Latem 1922 był na </w:t>
      </w:r>
      <w:proofErr w:type="spellStart"/>
      <w:r w:rsidRPr="0048142B">
        <w:rPr>
          <w:rFonts w:eastAsia="Times New Roman" w:cstheme="minorHAnsi"/>
          <w:lang w:eastAsia="pl-PL"/>
        </w:rPr>
        <w:t>tournee</w:t>
      </w:r>
      <w:proofErr w:type="spellEnd"/>
      <w:r w:rsidRPr="0048142B">
        <w:rPr>
          <w:rFonts w:eastAsia="Times New Roman" w:cstheme="minorHAnsi"/>
          <w:lang w:eastAsia="pl-PL"/>
        </w:rPr>
        <w:t>, jako partner Eleonory Dobieckiej, w Wied</w:t>
      </w:r>
      <w:r w:rsidRPr="0048142B">
        <w:rPr>
          <w:rFonts w:eastAsia="Times New Roman" w:cstheme="minorHAnsi"/>
          <w:lang w:eastAsia="pl-PL"/>
        </w:rPr>
        <w:softHyphen/>
        <w:t>niu i Pradze. W 1924 przyjechał po raz pierwszy do Rumunii z polskim zespołem baletowym i wystę</w:t>
      </w:r>
      <w:r w:rsidRPr="0048142B">
        <w:rPr>
          <w:rFonts w:eastAsia="Times New Roman" w:cstheme="minorHAnsi"/>
          <w:lang w:eastAsia="pl-PL"/>
        </w:rPr>
        <w:softHyphen/>
        <w:t>pował, obok Dobieckiej i W. Gnatowskiej, w Eforii nad Morzem Czarnym. W 1925 został solistą i choreografem baletu Opery Narodowej w Bukare</w:t>
      </w:r>
      <w:r w:rsidRPr="0048142B">
        <w:rPr>
          <w:rFonts w:eastAsia="Times New Roman" w:cstheme="minorHAnsi"/>
          <w:lang w:eastAsia="pl-PL"/>
        </w:rPr>
        <w:softHyphen/>
        <w:t>szcie i pracował tam do 1928. W 1930 i 1931 występował w Teatrze Wielkim we Lwowie, w 1930 w Belgradzie. W 1931 zaproszono go ponownie do Bukaresztu i w operze bukareszteńskiej pozostał do 1935. Po rocznym pobycie w Warszawie, wrócił do Bukaresztu, podjął pracę w tamtejszym konser</w:t>
      </w:r>
      <w:r w:rsidRPr="0048142B">
        <w:rPr>
          <w:rFonts w:eastAsia="Times New Roman" w:cstheme="minorHAnsi"/>
          <w:lang w:eastAsia="pl-PL"/>
        </w:rPr>
        <w:softHyphen/>
        <w:t>watorium muzycznym, a po dwóch latach w prywatnej szkole baletowej. W 1947 wrócił do pracy w bukareszteń</w:t>
      </w:r>
      <w:r w:rsidRPr="0048142B">
        <w:rPr>
          <w:rFonts w:eastAsia="Times New Roman" w:cstheme="minorHAnsi"/>
          <w:lang w:eastAsia="pl-PL"/>
        </w:rPr>
        <w:softHyphen/>
        <w:t xml:space="preserve">skiej Operze Narodowej, w której pozostał do końca życia. Był tu cenionym solistą, choreografem, przez pewien czas kierował szkołą baletową. W operze bukareszteńskiej jedną z </w:t>
      </w:r>
      <w:proofErr w:type="spellStart"/>
      <w:r w:rsidRPr="0048142B">
        <w:rPr>
          <w:rFonts w:eastAsia="Times New Roman" w:cstheme="minorHAnsi"/>
          <w:lang w:eastAsia="pl-PL"/>
        </w:rPr>
        <w:t>sal</w:t>
      </w:r>
      <w:proofErr w:type="spellEnd"/>
      <w:r w:rsidRPr="0048142B">
        <w:rPr>
          <w:rFonts w:eastAsia="Times New Roman" w:cstheme="minorHAnsi"/>
          <w:lang w:eastAsia="pl-PL"/>
        </w:rPr>
        <w:t xml:space="preserve"> nazwano jego imieniem. Tańczył główne role w około dwudziestu baletach, np. taniec solo w "</w:t>
      </w:r>
      <w:proofErr w:type="spellStart"/>
      <w:r w:rsidRPr="0048142B">
        <w:rPr>
          <w:rFonts w:eastAsia="Times New Roman" w:cstheme="minorHAnsi"/>
          <w:lang w:eastAsia="pl-PL"/>
        </w:rPr>
        <w:t>Chopinianie</w:t>
      </w:r>
      <w:proofErr w:type="spellEnd"/>
      <w:r w:rsidRPr="0048142B">
        <w:rPr>
          <w:rFonts w:eastAsia="Times New Roman" w:cstheme="minorHAnsi"/>
          <w:lang w:eastAsia="pl-PL"/>
        </w:rPr>
        <w:t xml:space="preserve">", Złotego Niewolnika ("Szeherezada"), </w:t>
      </w:r>
      <w:proofErr w:type="spellStart"/>
      <w:r w:rsidRPr="0048142B">
        <w:rPr>
          <w:rFonts w:eastAsia="Times New Roman" w:cstheme="minorHAnsi"/>
          <w:lang w:eastAsia="pl-PL"/>
        </w:rPr>
        <w:t>Gireja</w:t>
      </w:r>
      <w:proofErr w:type="spellEnd"/>
      <w:r w:rsidRPr="0048142B">
        <w:rPr>
          <w:rFonts w:eastAsia="Times New Roman" w:cstheme="minorHAnsi"/>
          <w:lang w:eastAsia="pl-PL"/>
        </w:rPr>
        <w:t xml:space="preserve"> ("Fontanna Bachczysaraju") i tańce solowe w ok. pięćdziesięciu operach. Opra</w:t>
      </w:r>
      <w:r w:rsidRPr="0048142B">
        <w:rPr>
          <w:rFonts w:eastAsia="Times New Roman" w:cstheme="minorHAnsi"/>
          <w:lang w:eastAsia="pl-PL"/>
        </w:rPr>
        <w:softHyphen/>
        <w:t>cował choreografię wielu baletów, np. "Żart Amora", "Postój kawalerii", "Pietruszka", "</w:t>
      </w:r>
      <w:proofErr w:type="spellStart"/>
      <w:r w:rsidRPr="0048142B">
        <w:rPr>
          <w:rFonts w:eastAsia="Times New Roman" w:cstheme="minorHAnsi"/>
          <w:lang w:eastAsia="pl-PL"/>
        </w:rPr>
        <w:t>Iris</w:t>
      </w:r>
      <w:proofErr w:type="spellEnd"/>
      <w:r w:rsidRPr="0048142B">
        <w:rPr>
          <w:rFonts w:eastAsia="Times New Roman" w:cstheme="minorHAnsi"/>
          <w:lang w:eastAsia="pl-PL"/>
        </w:rPr>
        <w:t>", "Fontanna Bach</w:t>
      </w:r>
      <w:r w:rsidRPr="0048142B">
        <w:rPr>
          <w:rFonts w:eastAsia="Times New Roman" w:cstheme="minorHAnsi"/>
          <w:lang w:eastAsia="pl-PL"/>
        </w:rPr>
        <w:softHyphen/>
        <w:t>czysaraju".</w:t>
      </w:r>
    </w:p>
    <w:p w14:paraId="63D07FBD" w14:textId="77777777" w:rsidR="006D7317" w:rsidRDefault="006D7317" w:rsidP="005948F9">
      <w:pPr>
        <w:spacing w:after="0"/>
        <w:jc w:val="both"/>
        <w:rPr>
          <w:rFonts w:eastAsia="Times New Roman" w:cstheme="minorHAnsi"/>
          <w:color w:val="3B3B3B"/>
          <w:lang w:eastAsia="pl-PL"/>
        </w:rPr>
      </w:pPr>
    </w:p>
    <w:p w14:paraId="50C1744A" w14:textId="77777777" w:rsidR="005948F9" w:rsidRDefault="006D7317" w:rsidP="006D7317">
      <w:pPr>
        <w:pStyle w:val="Nagwek1"/>
        <w:shd w:val="clear" w:color="auto" w:fill="FFFFFF"/>
        <w:spacing w:before="0" w:after="300"/>
        <w:jc w:val="both"/>
        <w:rPr>
          <w:rFonts w:asciiTheme="minorHAnsi" w:eastAsia="Times New Roman" w:hAnsiTheme="minorHAnsi" w:cstheme="minorHAnsi"/>
          <w:color w:val="292929"/>
          <w:sz w:val="22"/>
          <w:szCs w:val="22"/>
          <w:lang w:eastAsia="pl-PL"/>
        </w:rPr>
      </w:pPr>
      <w:r w:rsidRPr="006D7317">
        <w:rPr>
          <w:rFonts w:asciiTheme="minorHAnsi" w:eastAsia="Times New Roman" w:hAnsiTheme="minorHAnsi" w:cstheme="minorHAnsi"/>
          <w:b/>
          <w:color w:val="3B3B3B"/>
          <w:sz w:val="22"/>
          <w:szCs w:val="22"/>
          <w:lang w:eastAsia="pl-PL"/>
        </w:rPr>
        <w:t xml:space="preserve">Innym znanym polskim artystą, który na dłużej związał swoje losy z Rumunią był </w:t>
      </w:r>
      <w:r w:rsidRPr="006D7317">
        <w:rPr>
          <w:rFonts w:asciiTheme="minorHAnsi" w:eastAsia="Times New Roman" w:hAnsiTheme="minorHAnsi" w:cstheme="minorHAnsi"/>
          <w:b/>
          <w:color w:val="292929"/>
          <w:kern w:val="36"/>
          <w:sz w:val="22"/>
          <w:szCs w:val="22"/>
          <w:lang w:eastAsia="pl-PL"/>
        </w:rPr>
        <w:t>Tadeusz Ajdukiewicz</w:t>
      </w:r>
      <w:r w:rsidRPr="006D7317">
        <w:rPr>
          <w:rFonts w:asciiTheme="minorHAnsi" w:eastAsia="Times New Roman" w:hAnsiTheme="minorHAnsi" w:cstheme="minorHAnsi"/>
          <w:color w:val="292929"/>
          <w:kern w:val="36"/>
          <w:sz w:val="22"/>
          <w:szCs w:val="22"/>
          <w:lang w:eastAsia="pl-PL"/>
        </w:rPr>
        <w:t xml:space="preserve"> (</w:t>
      </w:r>
      <w:r w:rsidRPr="006D7317">
        <w:rPr>
          <w:rFonts w:asciiTheme="minorHAnsi" w:eastAsia="Times New Roman" w:hAnsiTheme="minorHAnsi" w:cstheme="minorHAnsi"/>
          <w:bCs/>
          <w:color w:val="292929"/>
          <w:sz w:val="22"/>
          <w:szCs w:val="22"/>
          <w:lang w:eastAsia="pl-PL"/>
        </w:rPr>
        <w:t>ur. w</w:t>
      </w:r>
      <w:r w:rsidRPr="006D7317">
        <w:rPr>
          <w:rFonts w:asciiTheme="minorHAnsi" w:eastAsia="Times New Roman" w:hAnsiTheme="minorHAnsi" w:cstheme="minorHAnsi"/>
          <w:b/>
          <w:bCs/>
          <w:color w:val="292929"/>
          <w:sz w:val="22"/>
          <w:szCs w:val="22"/>
          <w:lang w:eastAsia="pl-PL"/>
        </w:rPr>
        <w:t xml:space="preserve"> </w:t>
      </w:r>
      <w:r w:rsidRPr="006D7317">
        <w:rPr>
          <w:rFonts w:asciiTheme="minorHAnsi" w:eastAsia="Times New Roman" w:hAnsiTheme="minorHAnsi" w:cstheme="minorHAnsi"/>
          <w:color w:val="292929"/>
          <w:sz w:val="22"/>
          <w:szCs w:val="22"/>
          <w:lang w:eastAsia="pl-PL"/>
        </w:rPr>
        <w:t>Braszów w Siedmiogrodzie 1859 - Kraków 1938). Był artystą związanym z mecenatem arystokracji i dworów panujących. W tych kręgach zrobił prawdziwą karierę, a jego obrazy podobały się powszechnie. Studia malarskie rozpoczął w krakowskiej Szkole Sztuk Pięknych. Później kształcił się jeszcze w Wiedniu oraz w Monachium - w Akademii i w pracowni Józefa Brandta. Po studiach przez kilka lat jeździł po polskich dworach kresowych i malował portrety. Około 1877 wyjechał do Paryża, skąd, wraz z Władysławem Branickim wyjechał w – ważną dla jego przyszłej twórczości – podróż na Bliski Wschód. Około roku 1882 zamieszkał w Wiedniu, zajął pracownię po Hansie Makarcie (zm. 1884), malując dla dworu cesarskiego i arystokracji. W 1893 bawił w Londynie, gdzie, m.in. portretował księcia Walii, w 1894 pracował na dworze sułtańskim w Konstantynopolu, następnie także w Sofii, Petersburgu i Bukareszcie. W Rumunii osiadł na dłużej jako malarz nadworny Karola I. Po wybuchu I wojny światowej powrócił do kraju i, mimo starszego wieku, zaciągnął się do Legionów. Zmarł, nie wytrzymawszy trudów wojennych. Malował przede wszystkim portrety - zarówno reprezentacyjne, efektowne i eleganckie (</w:t>
      </w:r>
      <w:r w:rsidRPr="006D7317">
        <w:rPr>
          <w:rFonts w:asciiTheme="minorHAnsi" w:eastAsia="Times New Roman" w:hAnsiTheme="minorHAnsi" w:cstheme="minorHAnsi"/>
          <w:i/>
          <w:iCs/>
          <w:color w:val="292929"/>
          <w:sz w:val="22"/>
          <w:szCs w:val="22"/>
          <w:lang w:eastAsia="pl-PL"/>
        </w:rPr>
        <w:t>Portret Heleny Modrzejewskiej</w:t>
      </w:r>
      <w:r w:rsidRPr="006D7317">
        <w:rPr>
          <w:rFonts w:asciiTheme="minorHAnsi" w:eastAsia="Times New Roman" w:hAnsiTheme="minorHAnsi" w:cstheme="minorHAnsi"/>
          <w:color w:val="292929"/>
          <w:sz w:val="22"/>
          <w:szCs w:val="22"/>
          <w:lang w:eastAsia="pl-PL"/>
        </w:rPr>
        <w:t>, MNK), jak również skromne i kameralne. Tworzył też sceny myśliwskie, obrazy o tematyce wschodniej, bohaterskie sceny bitewne, rewie i przeglądy wojsk (</w:t>
      </w:r>
      <w:r w:rsidRPr="006D7317">
        <w:rPr>
          <w:rFonts w:asciiTheme="minorHAnsi" w:eastAsia="Times New Roman" w:hAnsiTheme="minorHAnsi" w:cstheme="minorHAnsi"/>
          <w:i/>
          <w:iCs/>
          <w:color w:val="292929"/>
          <w:sz w:val="22"/>
          <w:szCs w:val="22"/>
          <w:lang w:eastAsia="pl-PL"/>
        </w:rPr>
        <w:t>Przegląd armii rumuńskiej</w:t>
      </w:r>
      <w:r w:rsidRPr="006D7317">
        <w:rPr>
          <w:rFonts w:asciiTheme="minorHAnsi" w:eastAsia="Times New Roman" w:hAnsiTheme="minorHAnsi" w:cstheme="minorHAnsi"/>
          <w:color w:val="292929"/>
          <w:sz w:val="22"/>
          <w:szCs w:val="22"/>
          <w:lang w:eastAsia="pl-PL"/>
        </w:rPr>
        <w:t>, 1896).</w:t>
      </w:r>
    </w:p>
    <w:p w14:paraId="289713AD" w14:textId="77777777" w:rsidR="005E125D" w:rsidRPr="005E125D" w:rsidRDefault="005E125D" w:rsidP="005E125D">
      <w:pPr>
        <w:rPr>
          <w:b/>
          <w:lang w:eastAsia="pl-PL"/>
        </w:rPr>
      </w:pPr>
      <w:r w:rsidRPr="005E125D">
        <w:rPr>
          <w:b/>
          <w:lang w:eastAsia="pl-PL"/>
        </w:rPr>
        <w:t>Wielu artystów urodzonych w Rumunii, miało swoje polskie korzenie.</w:t>
      </w:r>
    </w:p>
    <w:p w14:paraId="46DA90B0" w14:textId="77777777" w:rsidR="006D7317" w:rsidRPr="005E125D" w:rsidRDefault="006D7317" w:rsidP="006D7317">
      <w:pPr>
        <w:rPr>
          <w:rFonts w:cstheme="minorHAnsi"/>
          <w:color w:val="202122"/>
          <w:shd w:val="clear" w:color="auto" w:fill="FFFFFF"/>
        </w:rPr>
      </w:pPr>
      <w:r w:rsidRPr="005E125D">
        <w:rPr>
          <w:rFonts w:cstheme="minorHAnsi"/>
          <w:color w:val="202122"/>
          <w:shd w:val="clear" w:color="auto" w:fill="FFFFFF"/>
        </w:rPr>
        <w:t>Niezwykle uznanym rumuńskim kompozytorem, dyrygentem i pianistą</w:t>
      </w:r>
      <w:r w:rsidR="005E125D">
        <w:rPr>
          <w:rFonts w:cstheme="minorHAnsi"/>
          <w:color w:val="202122"/>
          <w:shd w:val="clear" w:color="auto" w:fill="FFFFFF"/>
        </w:rPr>
        <w:t xml:space="preserve">, </w:t>
      </w:r>
      <w:r w:rsidRPr="005E125D">
        <w:rPr>
          <w:rFonts w:cstheme="minorHAnsi"/>
          <w:color w:val="202122"/>
          <w:shd w:val="clear" w:color="auto" w:fill="FFFFFF"/>
        </w:rPr>
        <w:t>polskiego pochodzenia</w:t>
      </w:r>
      <w:r w:rsidR="005E125D">
        <w:rPr>
          <w:rFonts w:cstheme="minorHAnsi"/>
          <w:color w:val="202122"/>
          <w:shd w:val="clear" w:color="auto" w:fill="FFFFFF"/>
        </w:rPr>
        <w:t xml:space="preserve"> był</w:t>
      </w:r>
      <w:r w:rsidRPr="005E125D">
        <w:rPr>
          <w:rFonts w:cstheme="minorHAnsi"/>
          <w:color w:val="202122"/>
          <w:shd w:val="clear" w:color="auto" w:fill="FFFFFF"/>
        </w:rPr>
        <w:t xml:space="preserve"> </w:t>
      </w:r>
      <w:proofErr w:type="spellStart"/>
      <w:r w:rsidRPr="005E125D">
        <w:rPr>
          <w:rFonts w:cstheme="minorHAnsi"/>
          <w:b/>
          <w:bCs/>
          <w:color w:val="202122"/>
          <w:shd w:val="clear" w:color="auto" w:fill="FFFFFF"/>
        </w:rPr>
        <w:t>Theodor</w:t>
      </w:r>
      <w:proofErr w:type="spellEnd"/>
      <w:r w:rsidRPr="005E125D">
        <w:rPr>
          <w:rFonts w:cstheme="minorHAnsi"/>
          <w:b/>
          <w:bCs/>
          <w:color w:val="202122"/>
          <w:shd w:val="clear" w:color="auto" w:fill="FFFFFF"/>
        </w:rPr>
        <w:t xml:space="preserve"> Rogalski</w:t>
      </w:r>
      <w:r w:rsidRPr="005E125D">
        <w:rPr>
          <w:rFonts w:cstheme="minorHAnsi"/>
          <w:color w:val="202122"/>
          <w:shd w:val="clear" w:color="auto" w:fill="FFFFFF"/>
        </w:rPr>
        <w:t> (11 kwietnia 1901 - 2 lutego 1954). Odegrał on ważną rolę w rozwoju rumuńskiej kultury muzycznej w pi</w:t>
      </w:r>
      <w:r w:rsidR="005E125D" w:rsidRPr="005E125D">
        <w:rPr>
          <w:rFonts w:cstheme="minorHAnsi"/>
          <w:color w:val="202122"/>
          <w:shd w:val="clear" w:color="auto" w:fill="FFFFFF"/>
        </w:rPr>
        <w:t>erwszej połowie XX wieku.</w:t>
      </w:r>
    </w:p>
    <w:p w14:paraId="49ED9CA8" w14:textId="77777777" w:rsidR="005E125D" w:rsidRPr="005E125D" w:rsidRDefault="005E125D" w:rsidP="005E125D">
      <w:pPr>
        <w:jc w:val="both"/>
        <w:rPr>
          <w:rFonts w:cstheme="minorHAnsi"/>
          <w:shd w:val="clear" w:color="auto" w:fill="FFFFFF"/>
        </w:rPr>
      </w:pPr>
      <w:r w:rsidRPr="005E125D">
        <w:rPr>
          <w:rFonts w:cstheme="minorHAnsi"/>
          <w:b/>
          <w:bCs/>
          <w:color w:val="202122"/>
          <w:shd w:val="clear" w:color="auto" w:fill="FFFFFF"/>
        </w:rPr>
        <w:t xml:space="preserve">Octavian </w:t>
      </w:r>
      <w:proofErr w:type="spellStart"/>
      <w:r w:rsidRPr="005E125D">
        <w:rPr>
          <w:rFonts w:cstheme="minorHAnsi"/>
          <w:b/>
          <w:bCs/>
          <w:color w:val="202122"/>
          <w:shd w:val="clear" w:color="auto" w:fill="FFFFFF"/>
        </w:rPr>
        <w:t>Smigelschi</w:t>
      </w:r>
      <w:proofErr w:type="spellEnd"/>
      <w:r w:rsidRPr="005E125D">
        <w:rPr>
          <w:rFonts w:cstheme="minorHAnsi"/>
          <w:color w:val="202122"/>
          <w:shd w:val="clear" w:color="auto" w:fill="FFFFFF"/>
        </w:rPr>
        <w:t> </w:t>
      </w:r>
      <w:r>
        <w:rPr>
          <w:rFonts w:cstheme="minorHAnsi"/>
          <w:color w:val="202122"/>
          <w:shd w:val="clear" w:color="auto" w:fill="FFFFFF"/>
        </w:rPr>
        <w:t xml:space="preserve"> zaś (ur. 21 marca 1866 w </w:t>
      </w:r>
      <w:proofErr w:type="spellStart"/>
      <w:r>
        <w:rPr>
          <w:rFonts w:cstheme="minorHAnsi"/>
          <w:color w:val="202122"/>
          <w:shd w:val="clear" w:color="auto" w:fill="FFFFFF"/>
        </w:rPr>
        <w:t>Ludos</w:t>
      </w:r>
      <w:proofErr w:type="spellEnd"/>
      <w:r>
        <w:rPr>
          <w:rFonts w:cstheme="minorHAnsi"/>
          <w:color w:val="202122"/>
          <w:shd w:val="clear" w:color="auto" w:fill="FFFFFF"/>
        </w:rPr>
        <w:t xml:space="preserve"> w Okręgu Sibiu (Sybin) a zm. 10 listopada 1912r. w </w:t>
      </w:r>
      <w:proofErr w:type="spellStart"/>
      <w:r>
        <w:rPr>
          <w:rFonts w:cstheme="minorHAnsi"/>
          <w:color w:val="202122"/>
          <w:shd w:val="clear" w:color="auto" w:fill="FFFFFF"/>
        </w:rPr>
        <w:t>Budapeszczie</w:t>
      </w:r>
      <w:proofErr w:type="spellEnd"/>
      <w:r w:rsidRPr="005E125D">
        <w:rPr>
          <w:rFonts w:cstheme="minorHAnsi"/>
          <w:color w:val="202122"/>
          <w:shd w:val="clear" w:color="auto" w:fill="FFFFFF"/>
        </w:rPr>
        <w:t xml:space="preserve"> </w:t>
      </w:r>
      <w:r>
        <w:rPr>
          <w:rFonts w:cstheme="minorHAnsi"/>
          <w:shd w:val="clear" w:color="auto" w:fill="FFFFFF"/>
        </w:rPr>
        <w:t xml:space="preserve">był </w:t>
      </w:r>
      <w:r w:rsidRPr="005E125D">
        <w:rPr>
          <w:rFonts w:cstheme="minorHAnsi"/>
          <w:color w:val="202122"/>
          <w:shd w:val="clear" w:color="auto" w:fill="FFFFFF"/>
        </w:rPr>
        <w:t>rumuński</w:t>
      </w:r>
      <w:r>
        <w:rPr>
          <w:rFonts w:cstheme="minorHAnsi"/>
          <w:color w:val="202122"/>
          <w:shd w:val="clear" w:color="auto" w:fill="FFFFFF"/>
        </w:rPr>
        <w:t>m</w:t>
      </w:r>
      <w:r w:rsidRPr="005E125D">
        <w:rPr>
          <w:rFonts w:cstheme="minorHAnsi"/>
          <w:color w:val="202122"/>
          <w:shd w:val="clear" w:color="auto" w:fill="FFFFFF"/>
        </w:rPr>
        <w:t xml:space="preserve"> malarz</w:t>
      </w:r>
      <w:r>
        <w:rPr>
          <w:rFonts w:cstheme="minorHAnsi"/>
          <w:color w:val="202122"/>
          <w:shd w:val="clear" w:color="auto" w:fill="FFFFFF"/>
        </w:rPr>
        <w:t>em</w:t>
      </w:r>
      <w:r w:rsidRPr="005E125D">
        <w:rPr>
          <w:rFonts w:cstheme="minorHAnsi"/>
          <w:color w:val="202122"/>
          <w:shd w:val="clear" w:color="auto" w:fill="FFFFFF"/>
        </w:rPr>
        <w:t xml:space="preserve"> i ilustrator</w:t>
      </w:r>
      <w:r>
        <w:rPr>
          <w:rFonts w:cstheme="minorHAnsi"/>
          <w:color w:val="202122"/>
          <w:shd w:val="clear" w:color="auto" w:fill="FFFFFF"/>
        </w:rPr>
        <w:t>em</w:t>
      </w:r>
      <w:r w:rsidRPr="005E125D">
        <w:rPr>
          <w:rFonts w:cstheme="minorHAnsi"/>
          <w:color w:val="202122"/>
          <w:shd w:val="clear" w:color="auto" w:fill="FFFFFF"/>
        </w:rPr>
        <w:t xml:space="preserve"> związany</w:t>
      </w:r>
      <w:r>
        <w:rPr>
          <w:rFonts w:cstheme="minorHAnsi"/>
          <w:color w:val="202122"/>
          <w:shd w:val="clear" w:color="auto" w:fill="FFFFFF"/>
        </w:rPr>
        <w:t>m</w:t>
      </w:r>
      <w:r w:rsidRPr="005E125D">
        <w:rPr>
          <w:rFonts w:cstheme="minorHAnsi"/>
          <w:color w:val="202122"/>
          <w:shd w:val="clear" w:color="auto" w:fill="FFFFFF"/>
        </w:rPr>
        <w:t xml:space="preserve"> z nurtem sakralnego malarstwa monumentalnego.</w:t>
      </w:r>
      <w:r w:rsidRPr="005E125D">
        <w:rPr>
          <w:rFonts w:ascii="Arial" w:hAnsi="Arial" w:cs="Arial"/>
          <w:color w:val="202122"/>
          <w:sz w:val="21"/>
          <w:szCs w:val="21"/>
          <w:shd w:val="clear" w:color="auto" w:fill="FFFFFF"/>
        </w:rPr>
        <w:t xml:space="preserve"> </w:t>
      </w:r>
      <w:r>
        <w:rPr>
          <w:rFonts w:ascii="Arial" w:hAnsi="Arial" w:cs="Arial"/>
          <w:color w:val="202122"/>
          <w:sz w:val="21"/>
          <w:szCs w:val="21"/>
          <w:shd w:val="clear" w:color="auto" w:fill="FFFFFF"/>
        </w:rPr>
        <w:t>Jego ojcem był Michał Śmigielski, potomek polskiego rodu szlacheckiego, a matką Anna z domu Sebastian pochodząca z rodziny </w:t>
      </w:r>
      <w:proofErr w:type="spellStart"/>
      <w:r w:rsidR="00A07FB6">
        <w:fldChar w:fldCharType="begin"/>
      </w:r>
      <w:r w:rsidR="00A07FB6">
        <w:instrText xml:space="preserve"> HYPERLINK "https://pl.wikipedia.org/wiki/Arumuni" \o "Arumuni" </w:instrText>
      </w:r>
      <w:r w:rsidR="00A07FB6">
        <w:fldChar w:fldCharType="separate"/>
      </w:r>
      <w:r w:rsidRPr="005E125D">
        <w:rPr>
          <w:rStyle w:val="Hipercze"/>
          <w:rFonts w:cstheme="minorHAnsi"/>
          <w:color w:val="auto"/>
          <w:u w:val="none"/>
          <w:shd w:val="clear" w:color="auto" w:fill="FFFFFF"/>
        </w:rPr>
        <w:t>arumuńskiej</w:t>
      </w:r>
      <w:proofErr w:type="spellEnd"/>
      <w:r w:rsidR="00A07FB6">
        <w:rPr>
          <w:rStyle w:val="Hipercze"/>
          <w:rFonts w:cstheme="minorHAnsi"/>
          <w:color w:val="auto"/>
          <w:u w:val="none"/>
          <w:shd w:val="clear" w:color="auto" w:fill="FFFFFF"/>
        </w:rPr>
        <w:fldChar w:fldCharType="end"/>
      </w:r>
      <w:r w:rsidRPr="005E125D">
        <w:rPr>
          <w:rFonts w:cstheme="minorHAnsi"/>
          <w:shd w:val="clear" w:color="auto" w:fill="FFFFFF"/>
        </w:rPr>
        <w:t>. Michał Śmigielski opuścił ziemie polskie po </w:t>
      </w:r>
      <w:hyperlink r:id="rId51" w:tooltip="Wiosna Ludów" w:history="1">
        <w:r w:rsidRPr="005E125D">
          <w:rPr>
            <w:rStyle w:val="Hipercze"/>
            <w:rFonts w:cstheme="minorHAnsi"/>
            <w:color w:val="auto"/>
            <w:u w:val="none"/>
            <w:shd w:val="clear" w:color="auto" w:fill="FFFFFF"/>
          </w:rPr>
          <w:t>Wiośnie Ludów</w:t>
        </w:r>
      </w:hyperlink>
      <w:r w:rsidRPr="005E125D">
        <w:rPr>
          <w:rFonts w:cstheme="minorHAnsi"/>
          <w:shd w:val="clear" w:color="auto" w:fill="FFFFFF"/>
        </w:rPr>
        <w:t>, w 1850 osiadł w </w:t>
      </w:r>
      <w:hyperlink r:id="rId52" w:tooltip="Siedmiogród" w:history="1">
        <w:r w:rsidRPr="005E125D">
          <w:rPr>
            <w:rStyle w:val="Hipercze"/>
            <w:rFonts w:cstheme="minorHAnsi"/>
            <w:color w:val="auto"/>
            <w:u w:val="none"/>
            <w:shd w:val="clear" w:color="auto" w:fill="FFFFFF"/>
          </w:rPr>
          <w:t>Księstwie Siedmiogrodzkim</w:t>
        </w:r>
      </w:hyperlink>
      <w:r w:rsidRPr="005E125D">
        <w:rPr>
          <w:rFonts w:cstheme="minorHAnsi"/>
          <w:shd w:val="clear" w:color="auto" w:fill="FFFFFF"/>
        </w:rPr>
        <w:t>. Ze związku z Anną poza Oktawianem mieli jeszcze dwóch synów </w:t>
      </w:r>
      <w:hyperlink r:id="rId53" w:tooltip="Victor Smigelschi" w:history="1">
        <w:r w:rsidRPr="005E125D">
          <w:rPr>
            <w:rStyle w:val="Hipercze"/>
            <w:rFonts w:cstheme="minorHAnsi"/>
            <w:color w:val="auto"/>
            <w:u w:val="none"/>
            <w:shd w:val="clear" w:color="auto" w:fill="FFFFFF"/>
          </w:rPr>
          <w:t>Victora</w:t>
        </w:r>
      </w:hyperlink>
      <w:r w:rsidRPr="005E125D">
        <w:rPr>
          <w:rFonts w:cstheme="minorHAnsi"/>
          <w:shd w:val="clear" w:color="auto" w:fill="FFFFFF"/>
        </w:rPr>
        <w:t xml:space="preserve"> (ur. 1858) i </w:t>
      </w:r>
      <w:proofErr w:type="spellStart"/>
      <w:r w:rsidRPr="005E125D">
        <w:rPr>
          <w:rFonts w:cstheme="minorHAnsi"/>
          <w:shd w:val="clear" w:color="auto" w:fill="FFFFFF"/>
        </w:rPr>
        <w:t>Vasila</w:t>
      </w:r>
      <w:proofErr w:type="spellEnd"/>
      <w:r w:rsidRPr="005E125D">
        <w:rPr>
          <w:rFonts w:cstheme="minorHAnsi"/>
          <w:shd w:val="clear" w:color="auto" w:fill="FFFFFF"/>
        </w:rPr>
        <w:t xml:space="preserve"> (ur. 1864). W materiałach zamieszczonych w 1903 w węgierskich gazetach "Pesti </w:t>
      </w:r>
      <w:proofErr w:type="spellStart"/>
      <w:r w:rsidRPr="005E125D">
        <w:rPr>
          <w:rFonts w:cstheme="minorHAnsi"/>
          <w:shd w:val="clear" w:color="auto" w:fill="FFFFFF"/>
        </w:rPr>
        <w:t>Hirlap</w:t>
      </w:r>
      <w:proofErr w:type="spellEnd"/>
      <w:r w:rsidRPr="005E125D">
        <w:rPr>
          <w:rFonts w:cstheme="minorHAnsi"/>
          <w:shd w:val="clear" w:color="auto" w:fill="FFFFFF"/>
        </w:rPr>
        <w:t>" i "</w:t>
      </w:r>
      <w:proofErr w:type="spellStart"/>
      <w:r w:rsidRPr="005E125D">
        <w:rPr>
          <w:rFonts w:cstheme="minorHAnsi"/>
          <w:shd w:val="clear" w:color="auto" w:fill="FFFFFF"/>
        </w:rPr>
        <w:t>Budapesti</w:t>
      </w:r>
      <w:proofErr w:type="spellEnd"/>
      <w:r w:rsidRPr="005E125D">
        <w:rPr>
          <w:rFonts w:cstheme="minorHAnsi"/>
          <w:shd w:val="clear" w:color="auto" w:fill="FFFFFF"/>
        </w:rPr>
        <w:t xml:space="preserve"> </w:t>
      </w:r>
      <w:proofErr w:type="spellStart"/>
      <w:r w:rsidRPr="005E125D">
        <w:rPr>
          <w:rFonts w:cstheme="minorHAnsi"/>
          <w:shd w:val="clear" w:color="auto" w:fill="FFFFFF"/>
        </w:rPr>
        <w:t>Hirlap</w:t>
      </w:r>
      <w:proofErr w:type="spellEnd"/>
      <w:r w:rsidRPr="005E125D">
        <w:rPr>
          <w:rFonts w:cstheme="minorHAnsi"/>
          <w:shd w:val="clear" w:color="auto" w:fill="FFFFFF"/>
        </w:rPr>
        <w:t xml:space="preserve">" określano Octaviana </w:t>
      </w:r>
      <w:proofErr w:type="spellStart"/>
      <w:r w:rsidRPr="005E125D">
        <w:rPr>
          <w:rFonts w:cstheme="minorHAnsi"/>
          <w:shd w:val="clear" w:color="auto" w:fill="FFFFFF"/>
        </w:rPr>
        <w:t>Smigelschi</w:t>
      </w:r>
      <w:proofErr w:type="spellEnd"/>
      <w:r w:rsidRPr="005E125D">
        <w:rPr>
          <w:rFonts w:cstheme="minorHAnsi"/>
          <w:shd w:val="clear" w:color="auto" w:fill="FFFFFF"/>
        </w:rPr>
        <w:t xml:space="preserve"> jako artystę węgierskiego, ale liczne źródła wskazują, że podkreślał on swoje polskie pochodzenie.</w:t>
      </w:r>
    </w:p>
    <w:p w14:paraId="3B9FC860" w14:textId="77777777" w:rsidR="005948F9" w:rsidRPr="009F4775" w:rsidRDefault="005948F9" w:rsidP="005948F9">
      <w:pPr>
        <w:spacing w:after="0"/>
        <w:jc w:val="both"/>
        <w:rPr>
          <w:rFonts w:cstheme="minorHAnsi"/>
        </w:rPr>
      </w:pPr>
      <w:r w:rsidRPr="009F4775">
        <w:rPr>
          <w:rFonts w:cstheme="minorHAnsi"/>
        </w:rPr>
        <w:t xml:space="preserve">„Encyklopedia Osobowości Rumuńskich” polskie korzenie przypisuje również Vladimirowi </w:t>
      </w:r>
      <w:proofErr w:type="spellStart"/>
      <w:r w:rsidRPr="009F4775">
        <w:rPr>
          <w:rFonts w:cstheme="minorHAnsi"/>
        </w:rPr>
        <w:t>Găitanowi</w:t>
      </w:r>
      <w:proofErr w:type="spellEnd"/>
      <w:r w:rsidRPr="009F4775">
        <w:rPr>
          <w:rFonts w:cstheme="minorHAnsi"/>
        </w:rPr>
        <w:t xml:space="preserve">. Urodzonemu w 1947 r. aktorowi, który grywał w takich teatrach jak Teatr </w:t>
      </w:r>
      <w:proofErr w:type="spellStart"/>
      <w:r w:rsidRPr="009F4775">
        <w:rPr>
          <w:rFonts w:cstheme="minorHAnsi"/>
        </w:rPr>
        <w:t>Bulandra</w:t>
      </w:r>
      <w:proofErr w:type="spellEnd"/>
      <w:r w:rsidRPr="009F4775">
        <w:rPr>
          <w:rFonts w:cstheme="minorHAnsi"/>
        </w:rPr>
        <w:t xml:space="preserve"> czy Teatr Komedii. Zmarł w 2020 r. </w:t>
      </w:r>
      <w:r>
        <w:rPr>
          <w:rFonts w:cstheme="minorHAnsi"/>
        </w:rPr>
        <w:t xml:space="preserve"> </w:t>
      </w:r>
      <w:proofErr w:type="spellStart"/>
      <w:r w:rsidRPr="009F4775">
        <w:rPr>
          <w:rFonts w:cstheme="minorHAnsi"/>
        </w:rPr>
        <w:t>Michail</w:t>
      </w:r>
      <w:proofErr w:type="spellEnd"/>
      <w:r w:rsidRPr="009F4775">
        <w:rPr>
          <w:rFonts w:cstheme="minorHAnsi"/>
        </w:rPr>
        <w:t xml:space="preserve"> </w:t>
      </w:r>
      <w:proofErr w:type="spellStart"/>
      <w:r w:rsidRPr="009F4775">
        <w:rPr>
          <w:rFonts w:cstheme="minorHAnsi"/>
        </w:rPr>
        <w:t>Smolski</w:t>
      </w:r>
      <w:proofErr w:type="spellEnd"/>
      <w:r w:rsidRPr="009F4775">
        <w:rPr>
          <w:rFonts w:cstheme="minorHAnsi"/>
        </w:rPr>
        <w:t xml:space="preserve">, to według tej encyklopedii dramaturg polskiego pochodzenia urodzony 29 października 1885 r. w </w:t>
      </w:r>
      <w:proofErr w:type="spellStart"/>
      <w:r w:rsidRPr="009F4775">
        <w:rPr>
          <w:rFonts w:cstheme="minorHAnsi"/>
        </w:rPr>
        <w:t>Botoszanach</w:t>
      </w:r>
      <w:proofErr w:type="spellEnd"/>
      <w:r w:rsidRPr="009F4775">
        <w:rPr>
          <w:rFonts w:cstheme="minorHAnsi"/>
        </w:rPr>
        <w:t xml:space="preserve">, </w:t>
      </w:r>
      <w:r>
        <w:rPr>
          <w:rFonts w:cstheme="minorHAnsi"/>
        </w:rPr>
        <w:t xml:space="preserve">który </w:t>
      </w:r>
      <w:r w:rsidRPr="009F4775">
        <w:rPr>
          <w:rFonts w:cstheme="minorHAnsi"/>
        </w:rPr>
        <w:t xml:space="preserve">zmarł 20 grudnia 1966 r. w Bukareszcie. Pisał pod pseudonimem Mihail </w:t>
      </w:r>
      <w:proofErr w:type="spellStart"/>
      <w:r w:rsidRPr="009F4775">
        <w:rPr>
          <w:rFonts w:cstheme="minorHAnsi"/>
        </w:rPr>
        <w:t>Sorbul</w:t>
      </w:r>
      <w:proofErr w:type="spellEnd"/>
      <w:r w:rsidRPr="009F4775">
        <w:rPr>
          <w:rFonts w:cstheme="minorHAnsi"/>
        </w:rPr>
        <w:t>.</w:t>
      </w:r>
    </w:p>
    <w:p w14:paraId="7BD6E190" w14:textId="77777777" w:rsidR="005948F9" w:rsidRDefault="005948F9" w:rsidP="005948F9">
      <w:pPr>
        <w:spacing w:after="0"/>
        <w:jc w:val="both"/>
        <w:rPr>
          <w:rFonts w:cstheme="minorHAnsi"/>
        </w:rPr>
      </w:pPr>
    </w:p>
    <w:p w14:paraId="7D985795" w14:textId="77777777" w:rsidR="005948F9" w:rsidRPr="009F4775" w:rsidRDefault="005948F9" w:rsidP="005948F9">
      <w:pPr>
        <w:spacing w:after="0"/>
        <w:jc w:val="both"/>
        <w:rPr>
          <w:rFonts w:cstheme="minorHAnsi"/>
        </w:rPr>
      </w:pPr>
      <w:r>
        <w:rPr>
          <w:rFonts w:cstheme="minorHAnsi"/>
        </w:rPr>
        <w:t xml:space="preserve">Polskie ślady odnajdujemy także w rumuńskiej muzyce współczesnej. </w:t>
      </w:r>
      <w:r w:rsidRPr="009F4775">
        <w:rPr>
          <w:rFonts w:cstheme="minorHAnsi"/>
        </w:rPr>
        <w:t xml:space="preserve">Mowa tu o muzyku ukrywającym się pod pseudonimem </w:t>
      </w:r>
      <w:proofErr w:type="spellStart"/>
      <w:r w:rsidRPr="009F4775">
        <w:rPr>
          <w:rFonts w:cstheme="minorHAnsi"/>
        </w:rPr>
        <w:t>Gromee</w:t>
      </w:r>
      <w:proofErr w:type="spellEnd"/>
      <w:r w:rsidRPr="009F4775">
        <w:rPr>
          <w:rFonts w:cstheme="minorHAnsi"/>
        </w:rPr>
        <w:t xml:space="preserve"> (Andrzej </w:t>
      </w:r>
      <w:proofErr w:type="spellStart"/>
      <w:r w:rsidRPr="009F4775">
        <w:rPr>
          <w:rFonts w:cstheme="minorHAnsi"/>
        </w:rPr>
        <w:t>Gromala</w:t>
      </w:r>
      <w:proofErr w:type="spellEnd"/>
      <w:r w:rsidRPr="009F4775">
        <w:rPr>
          <w:rFonts w:cstheme="minorHAnsi"/>
        </w:rPr>
        <w:t xml:space="preserve">). Ten producent muzyczny w nagrał piosenkę </w:t>
      </w:r>
      <w:r>
        <w:rPr>
          <w:rFonts w:cstheme="minorHAnsi"/>
        </w:rPr>
        <w:br/>
      </w:r>
      <w:r w:rsidRPr="009F4775">
        <w:rPr>
          <w:rFonts w:cstheme="minorHAnsi"/>
        </w:rPr>
        <w:t xml:space="preserve">z rumuńską wokalistką Inną (Elena </w:t>
      </w:r>
      <w:proofErr w:type="spellStart"/>
      <w:r w:rsidRPr="009F4775">
        <w:rPr>
          <w:rFonts w:cstheme="minorHAnsi"/>
        </w:rPr>
        <w:t>Alexsandra</w:t>
      </w:r>
      <w:proofErr w:type="spellEnd"/>
      <w:r w:rsidRPr="009F4775">
        <w:rPr>
          <w:rFonts w:cstheme="minorHAnsi"/>
        </w:rPr>
        <w:t xml:space="preserve"> </w:t>
      </w:r>
      <w:proofErr w:type="spellStart"/>
      <w:r w:rsidRPr="009F4775">
        <w:rPr>
          <w:rFonts w:cstheme="minorHAnsi"/>
        </w:rPr>
        <w:t>Apostoleanu</w:t>
      </w:r>
      <w:proofErr w:type="spellEnd"/>
      <w:r w:rsidRPr="009F4775">
        <w:rPr>
          <w:rFonts w:cstheme="minorHAnsi"/>
        </w:rPr>
        <w:t>). Piosenka w języku angielskim nosi tytuł „</w:t>
      </w:r>
      <w:proofErr w:type="spellStart"/>
      <w:r w:rsidRPr="009F4775">
        <w:rPr>
          <w:rFonts w:cstheme="minorHAnsi"/>
        </w:rPr>
        <w:t>Cool</w:t>
      </w:r>
      <w:proofErr w:type="spellEnd"/>
      <w:r w:rsidRPr="009F4775">
        <w:rPr>
          <w:rFonts w:cstheme="minorHAnsi"/>
        </w:rPr>
        <w:t xml:space="preserve"> Me Down”</w:t>
      </w:r>
      <w:r>
        <w:rPr>
          <w:rFonts w:cstheme="minorHAnsi"/>
        </w:rPr>
        <w:t xml:space="preserve"> i zdobyła wiele list przebojów</w:t>
      </w:r>
      <w:r w:rsidRPr="009F4775">
        <w:rPr>
          <w:rFonts w:cstheme="minorHAnsi"/>
        </w:rPr>
        <w:t>.</w:t>
      </w:r>
    </w:p>
    <w:p w14:paraId="5864DC26" w14:textId="77777777" w:rsidR="005948F9" w:rsidRDefault="005948F9" w:rsidP="005948F9">
      <w:pPr>
        <w:spacing w:after="0"/>
        <w:jc w:val="both"/>
        <w:rPr>
          <w:rFonts w:cstheme="minorHAnsi"/>
        </w:rPr>
      </w:pPr>
    </w:p>
    <w:p w14:paraId="305E82BC" w14:textId="77777777" w:rsidR="00A82F61" w:rsidRPr="009F4775" w:rsidRDefault="005948F9" w:rsidP="005948F9">
      <w:pPr>
        <w:jc w:val="both"/>
        <w:rPr>
          <w:rFonts w:cstheme="minorHAnsi"/>
        </w:rPr>
      </w:pPr>
      <w:r w:rsidRPr="005948F9">
        <w:rPr>
          <w:rFonts w:cstheme="minorHAnsi"/>
          <w:b/>
        </w:rPr>
        <w:t xml:space="preserve">W dziedzinie sportu: </w:t>
      </w:r>
      <w:r w:rsidR="00A82F61" w:rsidRPr="005948F9">
        <w:rPr>
          <w:rFonts w:cstheme="minorHAnsi"/>
          <w:b/>
        </w:rPr>
        <w:t xml:space="preserve">Mariusz </w:t>
      </w:r>
      <w:proofErr w:type="spellStart"/>
      <w:r w:rsidR="00A82F61" w:rsidRPr="005948F9">
        <w:rPr>
          <w:rFonts w:cstheme="minorHAnsi"/>
          <w:b/>
        </w:rPr>
        <w:t>Sordyl</w:t>
      </w:r>
      <w:proofErr w:type="spellEnd"/>
      <w:r w:rsidR="00A82F61" w:rsidRPr="009F4775">
        <w:rPr>
          <w:rFonts w:cstheme="minorHAnsi"/>
        </w:rPr>
        <w:t xml:space="preserve"> były polski siatkarz w latach 2011-2013 prowadził jako trener</w:t>
      </w:r>
      <w:r w:rsidR="0066269A" w:rsidRPr="009F4775">
        <w:rPr>
          <w:rFonts w:cstheme="minorHAnsi"/>
        </w:rPr>
        <w:t>,</w:t>
      </w:r>
      <w:r w:rsidR="00A82F61" w:rsidRPr="009F4775">
        <w:rPr>
          <w:rFonts w:cstheme="minorHAnsi"/>
        </w:rPr>
        <w:t xml:space="preserve"> rumuński klub </w:t>
      </w:r>
      <w:proofErr w:type="spellStart"/>
      <w:r w:rsidR="00A82F61" w:rsidRPr="009F4775">
        <w:rPr>
          <w:rFonts w:cstheme="minorHAnsi"/>
        </w:rPr>
        <w:t>Remat</w:t>
      </w:r>
      <w:proofErr w:type="spellEnd"/>
      <w:r w:rsidR="00A82F61" w:rsidRPr="009F4775">
        <w:rPr>
          <w:rFonts w:cstheme="minorHAnsi"/>
        </w:rPr>
        <w:t xml:space="preserve"> </w:t>
      </w:r>
      <w:proofErr w:type="spellStart"/>
      <w:r w:rsidR="00A82F61" w:rsidRPr="009F4775">
        <w:rPr>
          <w:rFonts w:cstheme="minorHAnsi"/>
        </w:rPr>
        <w:t>Zalău</w:t>
      </w:r>
      <w:proofErr w:type="spellEnd"/>
      <w:r w:rsidR="00A82F61" w:rsidRPr="009F4775">
        <w:rPr>
          <w:rFonts w:cstheme="minorHAnsi"/>
        </w:rPr>
        <w:t xml:space="preserve">. </w:t>
      </w:r>
      <w:r w:rsidR="00A82F61" w:rsidRPr="009F4775">
        <w:rPr>
          <w:rFonts w:cstheme="minorHAnsi"/>
          <w:b/>
        </w:rPr>
        <w:t>Zdobył z tą drużyną dwukrotnie mistrzostwo Rumunii (w sezonach 2011/12 i 2012/13) oraz puchar Rumunii w sezonie 2011/12</w:t>
      </w:r>
      <w:r w:rsidR="00A82F61" w:rsidRPr="009F4775">
        <w:rPr>
          <w:rFonts w:cstheme="minorHAnsi"/>
        </w:rPr>
        <w:t xml:space="preserve">. </w:t>
      </w:r>
      <w:r w:rsidR="00A82F61" w:rsidRPr="009F4775">
        <w:rPr>
          <w:rFonts w:cstheme="minorHAnsi"/>
          <w:b/>
        </w:rPr>
        <w:t>Będąc trenerem klubowym równocześnie prowadził reprezentację Rumunii</w:t>
      </w:r>
      <w:r w:rsidR="00A82F61" w:rsidRPr="009F4775">
        <w:rPr>
          <w:rFonts w:cstheme="minorHAnsi"/>
        </w:rPr>
        <w:t xml:space="preserve">, ale był to tylko roczny epizod. </w:t>
      </w:r>
    </w:p>
    <w:p w14:paraId="34CA3379" w14:textId="77777777" w:rsidR="00A82F61" w:rsidRPr="009F4775" w:rsidRDefault="0066269A" w:rsidP="009F4775">
      <w:pPr>
        <w:spacing w:after="0"/>
        <w:jc w:val="both"/>
        <w:rPr>
          <w:rFonts w:cstheme="minorHAnsi"/>
        </w:rPr>
      </w:pPr>
      <w:r w:rsidRPr="009F4775">
        <w:rPr>
          <w:rFonts w:cstheme="minorHAnsi"/>
        </w:rPr>
        <w:t>R</w:t>
      </w:r>
      <w:r w:rsidR="00A82F61" w:rsidRPr="009F4775">
        <w:rPr>
          <w:rFonts w:cstheme="minorHAnsi"/>
        </w:rPr>
        <w:t xml:space="preserve">ównież w rumuńskiej piłce nożnej spotkać można było Polaków. </w:t>
      </w:r>
      <w:r w:rsidRPr="009F4775">
        <w:rPr>
          <w:rFonts w:cstheme="minorHAnsi"/>
        </w:rPr>
        <w:t>D</w:t>
      </w:r>
      <w:r w:rsidR="00A82F61" w:rsidRPr="009F4775">
        <w:rPr>
          <w:rFonts w:cstheme="minorHAnsi"/>
        </w:rPr>
        <w:t xml:space="preserve">wukrotnie w lidze rumuńskiej zagrał Paweł Golański. Pierwszym klubem była słynna również w Europie </w:t>
      </w:r>
      <w:proofErr w:type="spellStart"/>
      <w:r w:rsidR="00A82F61" w:rsidRPr="009F4775">
        <w:rPr>
          <w:rFonts w:cstheme="minorHAnsi"/>
        </w:rPr>
        <w:t>Steaua</w:t>
      </w:r>
      <w:proofErr w:type="spellEnd"/>
      <w:r w:rsidR="00A82F61" w:rsidRPr="009F4775">
        <w:rPr>
          <w:rFonts w:cstheme="minorHAnsi"/>
        </w:rPr>
        <w:t xml:space="preserve"> Bukareszt. W latach 2007-2010 Golański wystąpił w 57 meczach, zdobywają dwie bramki. Już w pierwszym roku gry zdobył wicemistrzostwo Rumunii. Z klubem grał również w europejskich pucharach</w:t>
      </w:r>
      <w:r w:rsidR="009F4775" w:rsidRPr="009F4775">
        <w:rPr>
          <w:rFonts w:cstheme="minorHAnsi"/>
        </w:rPr>
        <w:t xml:space="preserve">. </w:t>
      </w:r>
      <w:r w:rsidR="00A82F61" w:rsidRPr="009F4775">
        <w:rPr>
          <w:rFonts w:cstheme="minorHAnsi"/>
        </w:rPr>
        <w:t xml:space="preserve">Po wygaśnięciu kontraktu ze </w:t>
      </w:r>
      <w:proofErr w:type="spellStart"/>
      <w:r w:rsidR="00A82F61" w:rsidRPr="009F4775">
        <w:rPr>
          <w:rFonts w:cstheme="minorHAnsi"/>
        </w:rPr>
        <w:t>Steauą</w:t>
      </w:r>
      <w:proofErr w:type="spellEnd"/>
      <w:r w:rsidR="00A82F61" w:rsidRPr="009F4775">
        <w:rPr>
          <w:rFonts w:cstheme="minorHAnsi"/>
        </w:rPr>
        <w:t xml:space="preserve"> wrócił do Korony Kielce. W roku 2015 podpisał kontrakt z inną drużyną rumuńską – ASA </w:t>
      </w:r>
      <w:proofErr w:type="spellStart"/>
      <w:r w:rsidR="00A82F61" w:rsidRPr="009F4775">
        <w:rPr>
          <w:rFonts w:cstheme="minorHAnsi"/>
        </w:rPr>
        <w:t>Târgu</w:t>
      </w:r>
      <w:proofErr w:type="spellEnd"/>
      <w:r w:rsidR="00A82F61" w:rsidRPr="009F4775">
        <w:rPr>
          <w:rFonts w:cstheme="minorHAnsi"/>
        </w:rPr>
        <w:t xml:space="preserve"> </w:t>
      </w:r>
      <w:proofErr w:type="spellStart"/>
      <w:r w:rsidR="00A82F61" w:rsidRPr="009F4775">
        <w:rPr>
          <w:rFonts w:cstheme="minorHAnsi"/>
        </w:rPr>
        <w:t>Mureş</w:t>
      </w:r>
      <w:proofErr w:type="spellEnd"/>
      <w:r w:rsidR="00A82F61" w:rsidRPr="009F4775">
        <w:rPr>
          <w:rFonts w:cstheme="minorHAnsi"/>
        </w:rPr>
        <w:t xml:space="preserve">. Grał w rundzie jesiennej, zdobywając super puchar Rumunii, ale </w:t>
      </w:r>
      <w:r w:rsidR="009F4775" w:rsidRPr="009F4775">
        <w:rPr>
          <w:rFonts w:cstheme="minorHAnsi"/>
        </w:rPr>
        <w:t>przed rundą wiosenną wrócił do P</w:t>
      </w:r>
      <w:r w:rsidR="00A82F61" w:rsidRPr="009F4775">
        <w:rPr>
          <w:rFonts w:cstheme="minorHAnsi"/>
        </w:rPr>
        <w:t>olski i zasilił kadry Górnika Zabrze.</w:t>
      </w:r>
      <w:r w:rsidR="009F4775" w:rsidRPr="009F4775">
        <w:rPr>
          <w:rFonts w:cstheme="minorHAnsi"/>
        </w:rPr>
        <w:t xml:space="preserve"> </w:t>
      </w:r>
      <w:r w:rsidR="00A82F61" w:rsidRPr="009F4775">
        <w:rPr>
          <w:rFonts w:cstheme="minorHAnsi"/>
        </w:rPr>
        <w:t xml:space="preserve">Z innych zawodników grających w rumuńskich klubach można wymienić także Piotra </w:t>
      </w:r>
      <w:proofErr w:type="spellStart"/>
      <w:r w:rsidR="00A82F61" w:rsidRPr="009F4775">
        <w:rPr>
          <w:rFonts w:cstheme="minorHAnsi"/>
        </w:rPr>
        <w:t>Celebana</w:t>
      </w:r>
      <w:proofErr w:type="spellEnd"/>
      <w:r w:rsidR="00A82F61" w:rsidRPr="009F4775">
        <w:rPr>
          <w:rFonts w:cstheme="minorHAnsi"/>
        </w:rPr>
        <w:t xml:space="preserve">, który związał się w 2012 roku z klubem FC </w:t>
      </w:r>
      <w:proofErr w:type="spellStart"/>
      <w:r w:rsidR="00A82F61" w:rsidRPr="009F4775">
        <w:rPr>
          <w:rFonts w:cstheme="minorHAnsi"/>
        </w:rPr>
        <w:t>Vaslui</w:t>
      </w:r>
      <w:proofErr w:type="spellEnd"/>
      <w:r w:rsidR="00A82F61" w:rsidRPr="009F4775">
        <w:rPr>
          <w:rFonts w:cstheme="minorHAnsi"/>
        </w:rPr>
        <w:t xml:space="preserve">. Grał tam do 2014 r. na pozycji obrońcy. W pierwszym sezonie gry zagrał w 29 meczach i zdobył 7 bramek. </w:t>
      </w:r>
      <w:r w:rsidR="00A82F61" w:rsidRPr="009F4775">
        <w:rPr>
          <w:rFonts w:cstheme="minorHAnsi"/>
          <w:b/>
        </w:rPr>
        <w:t xml:space="preserve">Uznany wówczas został najlepszym strzelcem wśród obrońców w całe lidze rumuńskiej. </w:t>
      </w:r>
      <w:r w:rsidR="00A82F61" w:rsidRPr="009F4775">
        <w:rPr>
          <w:rFonts w:cstheme="minorHAnsi"/>
        </w:rPr>
        <w:t>Dodatkowo wybrano go najlepszym zawodnikiem klubu. Ogółem zagrał w pięćdziesięciu sześciu meczach zdobywając jedenaście bramek. Wrócił do Polski i od 2014 r. związany jest ze Śląskiem Wrocław.</w:t>
      </w:r>
      <w:r w:rsidR="009F4775" w:rsidRPr="009F4775">
        <w:rPr>
          <w:rFonts w:cstheme="minorHAnsi"/>
        </w:rPr>
        <w:t xml:space="preserve"> Oprócz wymienionych, w drużynach rumuńskich grali jeszcze m.in.: Janusz Gol (obecnie w Górnik</w:t>
      </w:r>
      <w:r w:rsidRPr="009F4775">
        <w:rPr>
          <w:rFonts w:cstheme="minorHAnsi"/>
        </w:rPr>
        <w:t xml:space="preserve"> Łęczna</w:t>
      </w:r>
      <w:r w:rsidR="009F4775" w:rsidRPr="009F4775">
        <w:rPr>
          <w:rFonts w:cstheme="minorHAnsi"/>
        </w:rPr>
        <w:t>) oraz Kamil Biliński (o</w:t>
      </w:r>
      <w:r w:rsidR="00A82F61" w:rsidRPr="009F4775">
        <w:rPr>
          <w:rFonts w:cstheme="minorHAnsi"/>
        </w:rPr>
        <w:t>becnie gra w Podbeskidziu Bielsko-Biała</w:t>
      </w:r>
      <w:r w:rsidR="009F4775" w:rsidRPr="009F4775">
        <w:rPr>
          <w:rFonts w:cstheme="minorHAnsi"/>
        </w:rPr>
        <w:t>)</w:t>
      </w:r>
      <w:r w:rsidR="00A82F61" w:rsidRPr="009F4775">
        <w:rPr>
          <w:rFonts w:cstheme="minorHAnsi"/>
        </w:rPr>
        <w:t>.</w:t>
      </w:r>
    </w:p>
    <w:p w14:paraId="4C25863E" w14:textId="77777777" w:rsidR="009F4775" w:rsidRDefault="009F4775" w:rsidP="009F4775">
      <w:pPr>
        <w:spacing w:after="0"/>
        <w:jc w:val="both"/>
        <w:rPr>
          <w:rFonts w:cstheme="minorHAnsi"/>
        </w:rPr>
      </w:pPr>
    </w:p>
    <w:p w14:paraId="569BD7D5" w14:textId="77777777" w:rsidR="009F4775" w:rsidRDefault="009F4775" w:rsidP="009F4775">
      <w:pPr>
        <w:spacing w:after="0"/>
        <w:jc w:val="both"/>
        <w:rPr>
          <w:rFonts w:cstheme="minorHAnsi"/>
        </w:rPr>
      </w:pPr>
      <w:r w:rsidRPr="005948F9">
        <w:rPr>
          <w:rFonts w:cstheme="minorHAnsi"/>
          <w:b/>
        </w:rPr>
        <w:t>W dziedzinie nauki</w:t>
      </w:r>
      <w:r>
        <w:rPr>
          <w:rFonts w:cstheme="minorHAnsi"/>
        </w:rPr>
        <w:t xml:space="preserve">, </w:t>
      </w:r>
      <w:r w:rsidR="00A82F61" w:rsidRPr="009F4775">
        <w:rPr>
          <w:rFonts w:cstheme="minorHAnsi"/>
        </w:rPr>
        <w:t>polskie korzenie przypisuje</w:t>
      </w:r>
      <w:r>
        <w:rPr>
          <w:rFonts w:cstheme="minorHAnsi"/>
        </w:rPr>
        <w:t xml:space="preserve"> się</w:t>
      </w:r>
      <w:r w:rsidR="00A82F61" w:rsidRPr="009F4775">
        <w:rPr>
          <w:rFonts w:cstheme="minorHAnsi"/>
        </w:rPr>
        <w:t xml:space="preserve"> Władimirowi </w:t>
      </w:r>
      <w:proofErr w:type="spellStart"/>
      <w:r w:rsidR="00A82F61" w:rsidRPr="009F4775">
        <w:rPr>
          <w:rFonts w:cstheme="minorHAnsi"/>
        </w:rPr>
        <w:t>Paskiewiczowi</w:t>
      </w:r>
      <w:proofErr w:type="spellEnd"/>
      <w:r w:rsidR="00A82F61" w:rsidRPr="009F4775">
        <w:rPr>
          <w:rFonts w:cstheme="minorHAnsi"/>
        </w:rPr>
        <w:t xml:space="preserve"> (</w:t>
      </w:r>
      <w:proofErr w:type="spellStart"/>
      <w:r w:rsidR="00A82F61" w:rsidRPr="009F4775">
        <w:rPr>
          <w:rFonts w:cstheme="minorHAnsi"/>
        </w:rPr>
        <w:t>Paskievici</w:t>
      </w:r>
      <w:proofErr w:type="spellEnd"/>
      <w:r w:rsidR="00A82F61" w:rsidRPr="009F4775">
        <w:rPr>
          <w:rFonts w:cstheme="minorHAnsi"/>
        </w:rPr>
        <w:t>). Jest on emerytowanym profesorem fizyki, a urodził się 7 marca 1930 r. w Bukareszcie.</w:t>
      </w:r>
      <w:r>
        <w:rPr>
          <w:rFonts w:cstheme="minorHAnsi"/>
        </w:rPr>
        <w:t xml:space="preserve"> </w:t>
      </w:r>
    </w:p>
    <w:p w14:paraId="33B3E204" w14:textId="77777777" w:rsidR="009F4775" w:rsidRDefault="009F4775" w:rsidP="009F4775">
      <w:pPr>
        <w:spacing w:after="0"/>
        <w:jc w:val="both"/>
        <w:rPr>
          <w:rFonts w:cstheme="minorHAnsi"/>
        </w:rPr>
      </w:pPr>
    </w:p>
    <w:p w14:paraId="16F292EA" w14:textId="77777777" w:rsidR="005E125D" w:rsidRDefault="00A82F61" w:rsidP="00217490">
      <w:pPr>
        <w:spacing w:after="0"/>
        <w:jc w:val="both"/>
        <w:rPr>
          <w:rFonts w:cstheme="minorHAnsi"/>
        </w:rPr>
      </w:pPr>
      <w:r w:rsidRPr="009F4775">
        <w:rPr>
          <w:rFonts w:cstheme="minorHAnsi"/>
        </w:rPr>
        <w:t xml:space="preserve">Z Rumunią w okresie międzywojennym związany był też inny polski uczony – </w:t>
      </w:r>
      <w:r w:rsidRPr="009F4775">
        <w:rPr>
          <w:rFonts w:cstheme="minorHAnsi"/>
          <w:b/>
        </w:rPr>
        <w:t xml:space="preserve">prof. Stefan </w:t>
      </w:r>
      <w:proofErr w:type="spellStart"/>
      <w:r w:rsidRPr="009F4775">
        <w:rPr>
          <w:rFonts w:cstheme="minorHAnsi"/>
          <w:b/>
        </w:rPr>
        <w:t>Glixelli</w:t>
      </w:r>
      <w:proofErr w:type="spellEnd"/>
      <w:r w:rsidRPr="009F4775">
        <w:rPr>
          <w:rFonts w:cstheme="minorHAnsi"/>
          <w:b/>
        </w:rPr>
        <w:t>.</w:t>
      </w:r>
      <w:r w:rsidRPr="009F4775">
        <w:rPr>
          <w:rFonts w:cstheme="minorHAnsi"/>
        </w:rPr>
        <w:t xml:space="preserve"> Urodził się 13 marca 1888 r. we Lwowie, a zmarł 28 listopada 1938 r. w Krakowie. Jakie zatem związki jego z Rumunią i gdzie w tym kraju szukać jego śladów? Otóż przez pewien czas był lektorem języka polskiego na Uniwersytecie Bukaresztańskim. Dodatkowo po podpisaniu pomiędzy Polską a Rumunią konwencji o współpracy kulturalno-oświatowej w Bukareszcie</w:t>
      </w:r>
      <w:r w:rsidR="009F4775">
        <w:rPr>
          <w:rFonts w:cstheme="minorHAnsi"/>
        </w:rPr>
        <w:t>,</w:t>
      </w:r>
      <w:r w:rsidRPr="009F4775">
        <w:rPr>
          <w:rFonts w:cstheme="minorHAnsi"/>
        </w:rPr>
        <w:t xml:space="preserve"> otwarty został</w:t>
      </w:r>
      <w:r w:rsidR="009F4775">
        <w:rPr>
          <w:rFonts w:cstheme="minorHAnsi"/>
        </w:rPr>
        <w:t xml:space="preserve"> (funkcjonujący do dziś)</w:t>
      </w:r>
      <w:r w:rsidRPr="009F4775">
        <w:rPr>
          <w:rFonts w:cstheme="minorHAnsi"/>
        </w:rPr>
        <w:t xml:space="preserve"> </w:t>
      </w:r>
      <w:r w:rsidRPr="009F4775">
        <w:rPr>
          <w:rFonts w:cstheme="minorHAnsi"/>
          <w:b/>
        </w:rPr>
        <w:t>Instytut Polski.</w:t>
      </w:r>
      <w:r w:rsidRPr="009F4775">
        <w:rPr>
          <w:rFonts w:cstheme="minorHAnsi"/>
        </w:rPr>
        <w:t xml:space="preserve"> Jego pierwszym dyrektorem 23 listopada 1937 r. został właśnie Stefan </w:t>
      </w:r>
      <w:proofErr w:type="spellStart"/>
      <w:r w:rsidRPr="009F4775">
        <w:rPr>
          <w:rFonts w:cstheme="minorHAnsi"/>
        </w:rPr>
        <w:t>Glixelli</w:t>
      </w:r>
      <w:proofErr w:type="spellEnd"/>
      <w:r w:rsidRPr="009F4775">
        <w:rPr>
          <w:rFonts w:cstheme="minorHAnsi"/>
        </w:rPr>
        <w:t xml:space="preserve">. Zajmował to stanowisko do 20 maja 1938 r. Warto dodać, że współpracował z nim </w:t>
      </w:r>
      <w:r w:rsidRPr="009F4775">
        <w:rPr>
          <w:rFonts w:cstheme="minorHAnsi"/>
          <w:b/>
        </w:rPr>
        <w:t>dr Tadeusz Gostyński.</w:t>
      </w:r>
      <w:r w:rsidRPr="009F4775">
        <w:rPr>
          <w:rFonts w:cstheme="minorHAnsi"/>
        </w:rPr>
        <w:t xml:space="preserve"> Ten ostatni jest autorem dwóch podręczników do nauki języka polskiego skierowanych do Rumunów: Podręcznik do nauki języka polskiego (Manuał de limba </w:t>
      </w:r>
      <w:proofErr w:type="spellStart"/>
      <w:r w:rsidRPr="009F4775">
        <w:rPr>
          <w:rFonts w:cstheme="minorHAnsi"/>
        </w:rPr>
        <w:t>polonà</w:t>
      </w:r>
      <w:proofErr w:type="spellEnd"/>
      <w:r w:rsidRPr="009F4775">
        <w:rPr>
          <w:rFonts w:cstheme="minorHAnsi"/>
        </w:rPr>
        <w:t>) i Gramatyka języka polskiego (</w:t>
      </w:r>
      <w:proofErr w:type="spellStart"/>
      <w:r w:rsidRPr="009F4775">
        <w:rPr>
          <w:rFonts w:cstheme="minorHAnsi"/>
        </w:rPr>
        <w:t>Gramatica</w:t>
      </w:r>
      <w:proofErr w:type="spellEnd"/>
      <w:r w:rsidRPr="009F4775">
        <w:rPr>
          <w:rFonts w:cstheme="minorHAnsi"/>
        </w:rPr>
        <w:t xml:space="preserve"> </w:t>
      </w:r>
      <w:proofErr w:type="spellStart"/>
      <w:r w:rsidRPr="009F4775">
        <w:rPr>
          <w:rFonts w:cstheme="minorHAnsi"/>
        </w:rPr>
        <w:t>limbei</w:t>
      </w:r>
      <w:proofErr w:type="spellEnd"/>
      <w:r w:rsidRPr="009F4775">
        <w:rPr>
          <w:rFonts w:cstheme="minorHAnsi"/>
        </w:rPr>
        <w:t xml:space="preserve"> </w:t>
      </w:r>
      <w:proofErr w:type="spellStart"/>
      <w:r w:rsidRPr="009F4775">
        <w:rPr>
          <w:rFonts w:cstheme="minorHAnsi"/>
        </w:rPr>
        <w:t>polone</w:t>
      </w:r>
      <w:proofErr w:type="spellEnd"/>
      <w:r w:rsidRPr="009F4775">
        <w:rPr>
          <w:rFonts w:cstheme="minorHAnsi"/>
        </w:rPr>
        <w:t>). Co interesujące Podręcznik ukazał się 18 września 1939 r. a więc w dniu, w który polskie wojsko i ludność cywilna przekroczyła granicę z Rumunią uc</w:t>
      </w:r>
      <w:r w:rsidR="00217490">
        <w:rPr>
          <w:rFonts w:cstheme="minorHAnsi"/>
        </w:rPr>
        <w:t>iekając przed inwazją sowiecką.</w:t>
      </w:r>
    </w:p>
    <w:p w14:paraId="72FADE37" w14:textId="77777777" w:rsidR="00217490" w:rsidRDefault="00217490" w:rsidP="00217490">
      <w:pPr>
        <w:spacing w:after="0"/>
        <w:jc w:val="both"/>
        <w:rPr>
          <w:rFonts w:cstheme="minorHAnsi"/>
        </w:rPr>
      </w:pPr>
    </w:p>
    <w:p w14:paraId="1D2BE190" w14:textId="77777777" w:rsidR="00217490" w:rsidRDefault="005E125D" w:rsidP="009F4775">
      <w:pPr>
        <w:jc w:val="both"/>
        <w:rPr>
          <w:rFonts w:cstheme="minorHAnsi"/>
          <w:color w:val="111111"/>
          <w:shd w:val="clear" w:color="auto" w:fill="FFFFFF"/>
        </w:rPr>
      </w:pPr>
      <w:r w:rsidRPr="005E125D">
        <w:rPr>
          <w:rFonts w:cstheme="minorHAnsi"/>
          <w:b/>
        </w:rPr>
        <w:t xml:space="preserve">Jako ciekawostkę warto także wspomnieć o polskim akcencie w jednym z najpiękniejszych </w:t>
      </w:r>
      <w:proofErr w:type="spellStart"/>
      <w:r w:rsidRPr="005E125D">
        <w:rPr>
          <w:rFonts w:cstheme="minorHAnsi"/>
          <w:b/>
        </w:rPr>
        <w:t>pałacy</w:t>
      </w:r>
      <w:proofErr w:type="spellEnd"/>
      <w:r w:rsidRPr="005E125D">
        <w:rPr>
          <w:rFonts w:cstheme="minorHAnsi"/>
          <w:b/>
        </w:rPr>
        <w:t xml:space="preserve"> Rumuni</w:t>
      </w:r>
      <w:r>
        <w:rPr>
          <w:rFonts w:cstheme="minorHAnsi"/>
          <w:b/>
        </w:rPr>
        <w:t xml:space="preserve">i. </w:t>
      </w:r>
      <w:r w:rsidRPr="005E125D">
        <w:rPr>
          <w:rStyle w:val="Pogrubienie"/>
          <w:rFonts w:cstheme="minorHAnsi"/>
          <w:color w:val="111111"/>
          <w:shd w:val="clear" w:color="auto" w:fill="FFFFFF"/>
        </w:rPr>
        <w:t xml:space="preserve">Pałac </w:t>
      </w:r>
      <w:proofErr w:type="spellStart"/>
      <w:r w:rsidRPr="005E125D">
        <w:rPr>
          <w:rStyle w:val="Pogrubienie"/>
          <w:rFonts w:cstheme="minorHAnsi"/>
          <w:color w:val="111111"/>
          <w:shd w:val="clear" w:color="auto" w:fill="FFFFFF"/>
        </w:rPr>
        <w:t>Peleş</w:t>
      </w:r>
      <w:proofErr w:type="spellEnd"/>
      <w:r w:rsidRPr="005E125D">
        <w:rPr>
          <w:rFonts w:cstheme="minorHAnsi"/>
          <w:color w:val="111111"/>
          <w:shd w:val="clear" w:color="auto" w:fill="FFFFFF"/>
        </w:rPr>
        <w:t xml:space="preserve"> jest jedną z największych atrakcji Rumunii. Przepięknie położony w stóp gór Bucegi, w dolinie potoku </w:t>
      </w:r>
      <w:proofErr w:type="spellStart"/>
      <w:r w:rsidRPr="005E125D">
        <w:rPr>
          <w:rFonts w:cstheme="minorHAnsi"/>
          <w:color w:val="111111"/>
          <w:shd w:val="clear" w:color="auto" w:fill="FFFFFF"/>
        </w:rPr>
        <w:t>Peleş</w:t>
      </w:r>
      <w:proofErr w:type="spellEnd"/>
      <w:r w:rsidRPr="005E125D">
        <w:rPr>
          <w:rFonts w:cstheme="minorHAnsi"/>
          <w:color w:val="111111"/>
          <w:shd w:val="clear" w:color="auto" w:fill="FFFFFF"/>
        </w:rPr>
        <w:t xml:space="preserve"> urzeka nie tylko architekturą, ale i położeniem. Pałac jest dawną rezydencją monarchii rumuńskiej, a obecnie znajduje się tam muzeum. Pałac został wzniesiony w latach 1873 – 1883 na polecenie króla Rumunii Karola I. </w:t>
      </w:r>
      <w:r>
        <w:rPr>
          <w:rFonts w:cstheme="minorHAnsi"/>
          <w:color w:val="111111"/>
          <w:shd w:val="clear" w:color="auto" w:fill="FFFFFF"/>
        </w:rPr>
        <w:t xml:space="preserve"> </w:t>
      </w:r>
      <w:r w:rsidRPr="005E125D">
        <w:rPr>
          <w:rFonts w:cstheme="minorHAnsi"/>
          <w:color w:val="111111"/>
          <w:shd w:val="clear" w:color="auto" w:fill="FFFFFF"/>
        </w:rPr>
        <w:t xml:space="preserve">Architekturą i wystrojem wnętrz zajmowali się ówcześni najbardziej popularni designerzy Karel Liman, J.D. </w:t>
      </w:r>
      <w:proofErr w:type="spellStart"/>
      <w:r w:rsidRPr="005E125D">
        <w:rPr>
          <w:rFonts w:cstheme="minorHAnsi"/>
          <w:color w:val="111111"/>
          <w:shd w:val="clear" w:color="auto" w:fill="FFFFFF"/>
        </w:rPr>
        <w:t>Heymann</w:t>
      </w:r>
      <w:proofErr w:type="spellEnd"/>
      <w:r w:rsidRPr="005E125D">
        <w:rPr>
          <w:rFonts w:cstheme="minorHAnsi"/>
          <w:color w:val="111111"/>
          <w:shd w:val="clear" w:color="auto" w:fill="FFFFFF"/>
        </w:rPr>
        <w:t xml:space="preserve"> z Hamburga, August </w:t>
      </w:r>
      <w:proofErr w:type="spellStart"/>
      <w:r w:rsidRPr="005E125D">
        <w:rPr>
          <w:rFonts w:cstheme="minorHAnsi"/>
          <w:color w:val="111111"/>
          <w:shd w:val="clear" w:color="auto" w:fill="FFFFFF"/>
        </w:rPr>
        <w:t>Bembe</w:t>
      </w:r>
      <w:proofErr w:type="spellEnd"/>
      <w:r w:rsidRPr="005E125D">
        <w:rPr>
          <w:rFonts w:cstheme="minorHAnsi"/>
          <w:color w:val="111111"/>
          <w:shd w:val="clear" w:color="auto" w:fill="FFFFFF"/>
        </w:rPr>
        <w:t xml:space="preserve"> z Moguncji, a także </w:t>
      </w:r>
      <w:proofErr w:type="spellStart"/>
      <w:r w:rsidRPr="005E125D">
        <w:rPr>
          <w:rFonts w:cstheme="minorHAnsi"/>
          <w:color w:val="111111"/>
          <w:shd w:val="clear" w:color="auto" w:fill="FFFFFF"/>
        </w:rPr>
        <w:t>Berhard</w:t>
      </w:r>
      <w:proofErr w:type="spellEnd"/>
      <w:r w:rsidRPr="005E125D">
        <w:rPr>
          <w:rFonts w:cstheme="minorHAnsi"/>
          <w:color w:val="111111"/>
          <w:shd w:val="clear" w:color="auto" w:fill="FFFFFF"/>
        </w:rPr>
        <w:t xml:space="preserve"> Ludwig z Wiednia. Król Karol I aż do śmierci udoskonalał swój pałac. W 1884 roku w pałacu pojawił się prąd z własnego generatora, a do 1897 roku ukończono budowę elektrowni.</w:t>
      </w:r>
      <w:r w:rsidR="00217490">
        <w:rPr>
          <w:rFonts w:cstheme="minorHAnsi"/>
          <w:color w:val="111111"/>
        </w:rPr>
        <w:t xml:space="preserve"> </w:t>
      </w:r>
      <w:r w:rsidRPr="005E125D">
        <w:rPr>
          <w:rFonts w:cstheme="minorHAnsi"/>
          <w:color w:val="111111"/>
          <w:shd w:val="clear" w:color="auto" w:fill="FFFFFF"/>
        </w:rPr>
        <w:t>Karel Liman kierował pracami na zamku i to jemu przypadło ukończenie wieży centralnej, na której znalazł się zegar z trzeba tarczami. To on także ukończył pracę nad kaplicą Elżbiety, żony </w:t>
      </w:r>
      <w:r w:rsidRPr="005E125D">
        <w:rPr>
          <w:rStyle w:val="Pogrubienie"/>
          <w:rFonts w:cstheme="minorHAnsi"/>
          <w:color w:val="111111"/>
          <w:shd w:val="clear" w:color="auto" w:fill="FFFFFF"/>
        </w:rPr>
        <w:t>króla</w:t>
      </w:r>
      <w:r w:rsidRPr="005E125D">
        <w:rPr>
          <w:rFonts w:cstheme="minorHAnsi"/>
          <w:color w:val="111111"/>
          <w:shd w:val="clear" w:color="auto" w:fill="FFFFFF"/>
        </w:rPr>
        <w:t xml:space="preserve"> Karola I, oraz salą koncertową. W 1906 roku do użytku trafiła pierwsza w Rumunii sala kinowa – pokój kinowy w pałacu. </w:t>
      </w:r>
      <w:r>
        <w:rPr>
          <w:rFonts w:cstheme="minorHAnsi"/>
          <w:color w:val="111111"/>
          <w:shd w:val="clear" w:color="auto" w:fill="FFFFFF"/>
        </w:rPr>
        <w:t xml:space="preserve">Kolejno </w:t>
      </w:r>
      <w:r w:rsidRPr="005E125D">
        <w:rPr>
          <w:rFonts w:cstheme="minorHAnsi"/>
          <w:color w:val="111111"/>
          <w:shd w:val="clear" w:color="auto" w:fill="FFFFFF"/>
        </w:rPr>
        <w:t xml:space="preserve">Maria Koburg sprowadziła do pałacu liczne arcydzieła sztuki, które są niezwykle cenne. </w:t>
      </w:r>
    </w:p>
    <w:p w14:paraId="37791546" w14:textId="77777777" w:rsidR="000F0EED" w:rsidRPr="00040709" w:rsidRDefault="005E125D" w:rsidP="00040709">
      <w:pPr>
        <w:jc w:val="both"/>
        <w:rPr>
          <w:rFonts w:cstheme="minorHAnsi"/>
          <w:b/>
        </w:rPr>
      </w:pPr>
      <w:r w:rsidRPr="005E125D">
        <w:rPr>
          <w:rFonts w:cstheme="minorHAnsi"/>
          <w:b/>
          <w:color w:val="111111"/>
          <w:shd w:val="clear" w:color="auto" w:fill="FFFFFF"/>
        </w:rPr>
        <w:t>W zamku można odnaleźć także polskie akcenty.</w:t>
      </w:r>
      <w:r w:rsidRPr="005E125D">
        <w:rPr>
          <w:rFonts w:cstheme="minorHAnsi"/>
          <w:color w:val="111111"/>
          <w:shd w:val="clear" w:color="auto" w:fill="FFFFFF"/>
        </w:rPr>
        <w:t xml:space="preserve"> Oto </w:t>
      </w:r>
      <w:r w:rsidRPr="005E125D">
        <w:rPr>
          <w:rFonts w:cstheme="minorHAnsi"/>
          <w:b/>
          <w:color w:val="111111"/>
          <w:shd w:val="clear" w:color="auto" w:fill="FFFFFF"/>
        </w:rPr>
        <w:t xml:space="preserve">Franciszek Rychnowski </w:t>
      </w:r>
      <w:r w:rsidRPr="005E125D">
        <w:rPr>
          <w:rFonts w:cstheme="minorHAnsi"/>
          <w:color w:val="111111"/>
          <w:shd w:val="clear" w:color="auto" w:fill="FFFFFF"/>
        </w:rPr>
        <w:t>ze Lwowa był odpowiedzialny za urządzenia mechaniczne w pałacu</w:t>
      </w:r>
      <w:r>
        <w:rPr>
          <w:rFonts w:cstheme="minorHAnsi"/>
          <w:color w:val="111111"/>
          <w:shd w:val="clear" w:color="auto" w:fill="FFFFFF"/>
        </w:rPr>
        <w:t xml:space="preserve"> (np. nowoczesne windy)</w:t>
      </w:r>
      <w:r w:rsidRPr="005E125D">
        <w:rPr>
          <w:rFonts w:cstheme="minorHAnsi"/>
          <w:color w:val="111111"/>
          <w:shd w:val="clear" w:color="auto" w:fill="FFFFFF"/>
        </w:rPr>
        <w:t xml:space="preserve">. </w:t>
      </w:r>
      <w:r w:rsidRPr="005E125D">
        <w:rPr>
          <w:rFonts w:cstheme="minorHAnsi"/>
          <w:b/>
          <w:color w:val="111111"/>
          <w:shd w:val="clear" w:color="auto" w:fill="FFFFFF"/>
        </w:rPr>
        <w:t>Mało tego, król był tak zadowolony, że odznaczył Polaka złotym </w:t>
      </w:r>
      <w:r w:rsidRPr="005E125D">
        <w:rPr>
          <w:rStyle w:val="Pogrubienie"/>
          <w:rFonts w:cstheme="minorHAnsi"/>
          <w:color w:val="111111"/>
          <w:shd w:val="clear" w:color="auto" w:fill="FFFFFF"/>
        </w:rPr>
        <w:t>medalem</w:t>
      </w:r>
      <w:r w:rsidRPr="005E125D">
        <w:rPr>
          <w:rFonts w:cstheme="minorHAnsi"/>
          <w:color w:val="111111"/>
          <w:shd w:val="clear" w:color="auto" w:fill="FFFFFF"/>
        </w:rPr>
        <w:t xml:space="preserve"> zasługi </w:t>
      </w:r>
      <w:proofErr w:type="spellStart"/>
      <w:r w:rsidRPr="005E125D">
        <w:rPr>
          <w:rFonts w:cstheme="minorHAnsi"/>
          <w:color w:val="111111"/>
          <w:shd w:val="clear" w:color="auto" w:fill="FFFFFF"/>
        </w:rPr>
        <w:t>Serviciu</w:t>
      </w:r>
      <w:proofErr w:type="spellEnd"/>
      <w:r w:rsidRPr="005E125D">
        <w:rPr>
          <w:rFonts w:cstheme="minorHAnsi"/>
          <w:color w:val="111111"/>
          <w:shd w:val="clear" w:color="auto" w:fill="FFFFFF"/>
        </w:rPr>
        <w:t xml:space="preserve"> </w:t>
      </w:r>
      <w:proofErr w:type="spellStart"/>
      <w:r w:rsidRPr="005E125D">
        <w:rPr>
          <w:rFonts w:cstheme="minorHAnsi"/>
          <w:color w:val="111111"/>
          <w:shd w:val="clear" w:color="auto" w:fill="FFFFFF"/>
        </w:rPr>
        <w:t>Credinciosu</w:t>
      </w:r>
      <w:proofErr w:type="spellEnd"/>
      <w:r w:rsidRPr="005E125D">
        <w:rPr>
          <w:rFonts w:cstheme="minorHAnsi"/>
          <w:color w:val="111111"/>
          <w:shd w:val="clear" w:color="auto" w:fill="FFFFFF"/>
        </w:rPr>
        <w:t xml:space="preserve"> I klasy. Pałac olśniewa swoim urokiem, a szacunkowy koszt jego budowy i wyposażenia szacowany jest na blisko 16 milionów lei w złocie, czyli przeliczając na dzisiejsze </w:t>
      </w:r>
      <w:r w:rsidRPr="005E125D">
        <w:rPr>
          <w:rStyle w:val="Pogrubienie"/>
          <w:rFonts w:cstheme="minorHAnsi"/>
          <w:color w:val="111111"/>
          <w:shd w:val="clear" w:color="auto" w:fill="FFFFFF"/>
        </w:rPr>
        <w:t>dolary</w:t>
      </w:r>
      <w:r w:rsidRPr="005E125D">
        <w:rPr>
          <w:rFonts w:cstheme="minorHAnsi"/>
          <w:color w:val="111111"/>
          <w:shd w:val="clear" w:color="auto" w:fill="FFFFFF"/>
        </w:rPr>
        <w:t> amerykańskie, to jakieś 120 milionów</w:t>
      </w:r>
    </w:p>
    <w:sectPr w:rsidR="000F0EED" w:rsidRPr="00040709">
      <w:footerReference w:type="default" r:id="rId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546CBB" w14:textId="77777777" w:rsidR="00A07FB6" w:rsidRDefault="00A07FB6" w:rsidP="00FE709C">
      <w:pPr>
        <w:spacing w:after="0" w:line="240" w:lineRule="auto"/>
      </w:pPr>
      <w:r>
        <w:separator/>
      </w:r>
    </w:p>
  </w:endnote>
  <w:endnote w:type="continuationSeparator" w:id="0">
    <w:p w14:paraId="3CFF7722" w14:textId="77777777" w:rsidR="00A07FB6" w:rsidRDefault="00A07FB6" w:rsidP="00FE7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6152496"/>
      <w:docPartObj>
        <w:docPartGallery w:val="Page Numbers (Bottom of Page)"/>
        <w:docPartUnique/>
      </w:docPartObj>
    </w:sdtPr>
    <w:sdtEndPr/>
    <w:sdtContent>
      <w:p w14:paraId="61E042D8" w14:textId="77777777" w:rsidR="00217490" w:rsidRDefault="00217490">
        <w:pPr>
          <w:pStyle w:val="Stopka"/>
          <w:jc w:val="right"/>
        </w:pPr>
        <w:r>
          <w:fldChar w:fldCharType="begin"/>
        </w:r>
        <w:r>
          <w:instrText>PAGE   \* MERGEFORMAT</w:instrText>
        </w:r>
        <w:r>
          <w:fldChar w:fldCharType="separate"/>
        </w:r>
        <w:r w:rsidR="00EF0B1F">
          <w:rPr>
            <w:noProof/>
          </w:rPr>
          <w:t>18</w:t>
        </w:r>
        <w:r>
          <w:fldChar w:fldCharType="end"/>
        </w:r>
      </w:p>
    </w:sdtContent>
  </w:sdt>
  <w:p w14:paraId="73714436" w14:textId="77777777" w:rsidR="00217490" w:rsidRDefault="0021749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D00DB1" w14:textId="77777777" w:rsidR="00A07FB6" w:rsidRDefault="00A07FB6" w:rsidP="00FE709C">
      <w:pPr>
        <w:spacing w:after="0" w:line="240" w:lineRule="auto"/>
      </w:pPr>
      <w:r>
        <w:separator/>
      </w:r>
    </w:p>
  </w:footnote>
  <w:footnote w:type="continuationSeparator" w:id="0">
    <w:p w14:paraId="5DE113C4" w14:textId="77777777" w:rsidR="00A07FB6" w:rsidRDefault="00A07FB6" w:rsidP="00FE709C">
      <w:pPr>
        <w:spacing w:after="0" w:line="240" w:lineRule="auto"/>
      </w:pPr>
      <w:r>
        <w:continuationSeparator/>
      </w:r>
    </w:p>
  </w:footnote>
  <w:footnote w:id="1">
    <w:p w14:paraId="460FAF7A" w14:textId="77777777" w:rsidR="009F4775" w:rsidRPr="00FE709C" w:rsidRDefault="009F4775" w:rsidP="00FE709C">
      <w:pPr>
        <w:spacing w:after="0" w:line="240" w:lineRule="auto"/>
        <w:jc w:val="both"/>
        <w:rPr>
          <w:rFonts w:eastAsia="Times New Roman" w:cstheme="minorHAnsi"/>
          <w:sz w:val="20"/>
          <w:szCs w:val="20"/>
          <w:lang w:eastAsia="pl-PL"/>
        </w:rPr>
      </w:pPr>
      <w:r w:rsidRPr="00FE709C">
        <w:rPr>
          <w:rStyle w:val="Odwoanieprzypisudolnego"/>
          <w:rFonts w:cstheme="minorHAnsi"/>
          <w:sz w:val="20"/>
          <w:szCs w:val="20"/>
        </w:rPr>
        <w:footnoteRef/>
      </w:r>
      <w:r w:rsidRPr="00FE709C">
        <w:rPr>
          <w:rFonts w:cstheme="minorHAnsi"/>
          <w:sz w:val="20"/>
          <w:szCs w:val="20"/>
        </w:rPr>
        <w:t xml:space="preserve"> </w:t>
      </w:r>
      <w:r w:rsidRPr="00FE709C">
        <w:rPr>
          <w:rFonts w:eastAsia="Times New Roman" w:cstheme="minorHAnsi"/>
          <w:sz w:val="20"/>
          <w:szCs w:val="20"/>
          <w:lang w:eastAsia="pl-PL"/>
        </w:rPr>
        <w:t>Historia 57. Pułku Piechoty Wielkopolskiej sięga powstania wielkopolskiego. 17 lutego 1919 r. w Biedrusku pod Poznaniem przystąpiono do formowania 3. Pułku Strzelców Wielkopolskich, a jego zalążki wydzielono z 1. Pułku Strzelców Wielkopolskich. Kadra oficerska złożona była z oficerów dawnych armii państw zaborczych. Jego pierwszym dowódcą został ppłk baron Arnold Szylling, dawny oficer armii carskiej. </w:t>
      </w:r>
    </w:p>
    <w:p w14:paraId="62CBA546" w14:textId="77777777" w:rsidR="009F4775" w:rsidRDefault="009F4775">
      <w:pPr>
        <w:pStyle w:val="Tekstprzypisudolneg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68B7729"/>
    <w:multiLevelType w:val="hybridMultilevel"/>
    <w:tmpl w:val="63CAD176"/>
    <w:lvl w:ilvl="0" w:tplc="04150019">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6CD2"/>
    <w:rsid w:val="00004633"/>
    <w:rsid w:val="00040709"/>
    <w:rsid w:val="00066F09"/>
    <w:rsid w:val="000910CB"/>
    <w:rsid w:val="000F0EED"/>
    <w:rsid w:val="000F63BF"/>
    <w:rsid w:val="00217490"/>
    <w:rsid w:val="0037602E"/>
    <w:rsid w:val="003C7EB5"/>
    <w:rsid w:val="003E31D5"/>
    <w:rsid w:val="0048142B"/>
    <w:rsid w:val="005948F9"/>
    <w:rsid w:val="00596CD2"/>
    <w:rsid w:val="005C2F83"/>
    <w:rsid w:val="005E125D"/>
    <w:rsid w:val="005E606B"/>
    <w:rsid w:val="00654C45"/>
    <w:rsid w:val="0066269A"/>
    <w:rsid w:val="006A7771"/>
    <w:rsid w:val="006D7317"/>
    <w:rsid w:val="00816696"/>
    <w:rsid w:val="008411AD"/>
    <w:rsid w:val="00914FD7"/>
    <w:rsid w:val="0091500A"/>
    <w:rsid w:val="00954E10"/>
    <w:rsid w:val="009631F3"/>
    <w:rsid w:val="009A2F44"/>
    <w:rsid w:val="009F4775"/>
    <w:rsid w:val="00A07FB6"/>
    <w:rsid w:val="00A82F61"/>
    <w:rsid w:val="00AD2320"/>
    <w:rsid w:val="00C55517"/>
    <w:rsid w:val="00CF62EA"/>
    <w:rsid w:val="00D53A80"/>
    <w:rsid w:val="00EF0B1F"/>
    <w:rsid w:val="00FA51B1"/>
    <w:rsid w:val="00FE709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8626A"/>
  <w15:chartTrackingRefBased/>
  <w15:docId w15:val="{1DF95A77-8031-4852-B2CB-746D69D70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link w:val="Nagwek1Znak"/>
    <w:uiPriority w:val="9"/>
    <w:qFormat/>
    <w:rsid w:val="006D731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basedOn w:val="Domylnaczcionkaakapitu"/>
    <w:uiPriority w:val="22"/>
    <w:qFormat/>
    <w:rsid w:val="00CF62EA"/>
    <w:rPr>
      <w:b/>
      <w:bCs/>
    </w:rPr>
  </w:style>
  <w:style w:type="paragraph" w:styleId="Tekstprzypisudolnego">
    <w:name w:val="footnote text"/>
    <w:basedOn w:val="Normalny"/>
    <w:link w:val="TekstprzypisudolnegoZnak"/>
    <w:uiPriority w:val="99"/>
    <w:semiHidden/>
    <w:unhideWhenUsed/>
    <w:rsid w:val="00FE709C"/>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FE709C"/>
    <w:rPr>
      <w:sz w:val="20"/>
      <w:szCs w:val="20"/>
    </w:rPr>
  </w:style>
  <w:style w:type="character" w:styleId="Odwoanieprzypisudolnego">
    <w:name w:val="footnote reference"/>
    <w:basedOn w:val="Domylnaczcionkaakapitu"/>
    <w:uiPriority w:val="99"/>
    <w:semiHidden/>
    <w:unhideWhenUsed/>
    <w:rsid w:val="00FE709C"/>
    <w:rPr>
      <w:vertAlign w:val="superscript"/>
    </w:rPr>
  </w:style>
  <w:style w:type="character" w:styleId="Hipercze">
    <w:name w:val="Hyperlink"/>
    <w:basedOn w:val="Domylnaczcionkaakapitu"/>
    <w:uiPriority w:val="99"/>
    <w:unhideWhenUsed/>
    <w:rsid w:val="009A2F44"/>
    <w:rPr>
      <w:color w:val="0000FF"/>
      <w:u w:val="single"/>
    </w:rPr>
  </w:style>
  <w:style w:type="table" w:styleId="Tabela-Siatka">
    <w:name w:val="Table Grid"/>
    <w:basedOn w:val="Standardowy"/>
    <w:uiPriority w:val="39"/>
    <w:rsid w:val="00D53A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1Znak">
    <w:name w:val="Nagłówek 1 Znak"/>
    <w:basedOn w:val="Domylnaczcionkaakapitu"/>
    <w:link w:val="Nagwek1"/>
    <w:uiPriority w:val="9"/>
    <w:rsid w:val="006D7317"/>
    <w:rPr>
      <w:rFonts w:asciiTheme="majorHAnsi" w:eastAsiaTheme="majorEastAsia" w:hAnsiTheme="majorHAnsi" w:cstheme="majorBidi"/>
      <w:color w:val="2E74B5" w:themeColor="accent1" w:themeShade="BF"/>
      <w:sz w:val="32"/>
      <w:szCs w:val="32"/>
    </w:rPr>
  </w:style>
  <w:style w:type="paragraph" w:styleId="Nagwek">
    <w:name w:val="header"/>
    <w:basedOn w:val="Normalny"/>
    <w:link w:val="NagwekZnak"/>
    <w:uiPriority w:val="99"/>
    <w:unhideWhenUsed/>
    <w:rsid w:val="00217490"/>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17490"/>
  </w:style>
  <w:style w:type="paragraph" w:styleId="Stopka">
    <w:name w:val="footer"/>
    <w:basedOn w:val="Normalny"/>
    <w:link w:val="StopkaZnak"/>
    <w:uiPriority w:val="99"/>
    <w:unhideWhenUsed/>
    <w:rsid w:val="00217490"/>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17490"/>
  </w:style>
  <w:style w:type="paragraph" w:styleId="HTML-wstpniesformatowany">
    <w:name w:val="HTML Preformatted"/>
    <w:basedOn w:val="Normalny"/>
    <w:link w:val="HTML-wstpniesformatowanyZnak"/>
    <w:uiPriority w:val="99"/>
    <w:semiHidden/>
    <w:unhideWhenUsed/>
    <w:rsid w:val="00EF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o-RO" w:eastAsia="ro-RO"/>
    </w:rPr>
  </w:style>
  <w:style w:type="character" w:customStyle="1" w:styleId="HTML-wstpniesformatowanyZnak">
    <w:name w:val="HTML - wstępnie sformatowany Znak"/>
    <w:basedOn w:val="Domylnaczcionkaakapitu"/>
    <w:link w:val="HTML-wstpniesformatowany"/>
    <w:uiPriority w:val="99"/>
    <w:semiHidden/>
    <w:rsid w:val="00EF0B1F"/>
    <w:rPr>
      <w:rFonts w:ascii="Courier New" w:eastAsia="Times New Roman" w:hAnsi="Courier New" w:cs="Courier New"/>
      <w:sz w:val="20"/>
      <w:szCs w:val="20"/>
      <w:lang w:val="ro-RO" w:eastAsia="ro-RO"/>
    </w:rPr>
  </w:style>
  <w:style w:type="paragraph" w:styleId="Tytu">
    <w:name w:val="Title"/>
    <w:basedOn w:val="Normalny"/>
    <w:next w:val="Normalny"/>
    <w:link w:val="TytuZnak"/>
    <w:uiPriority w:val="10"/>
    <w:qFormat/>
    <w:rsid w:val="00EF0B1F"/>
    <w:pPr>
      <w:spacing w:after="0" w:line="240" w:lineRule="auto"/>
      <w:contextualSpacing/>
    </w:pPr>
    <w:rPr>
      <w:rFonts w:asciiTheme="majorHAnsi" w:eastAsiaTheme="majorEastAsia" w:hAnsiTheme="majorHAnsi" w:cstheme="majorBidi"/>
      <w:spacing w:val="-10"/>
      <w:kern w:val="28"/>
      <w:sz w:val="56"/>
      <w:szCs w:val="56"/>
      <w:lang w:val="ro-RO"/>
    </w:rPr>
  </w:style>
  <w:style w:type="character" w:customStyle="1" w:styleId="TytuZnak">
    <w:name w:val="Tytuł Znak"/>
    <w:basedOn w:val="Domylnaczcionkaakapitu"/>
    <w:link w:val="Tytu"/>
    <w:uiPriority w:val="10"/>
    <w:rsid w:val="00EF0B1F"/>
    <w:rPr>
      <w:rFonts w:asciiTheme="majorHAnsi" w:eastAsiaTheme="majorEastAsia" w:hAnsiTheme="majorHAnsi" w:cstheme="majorBidi"/>
      <w:spacing w:val="-10"/>
      <w:kern w:val="28"/>
      <w:sz w:val="56"/>
      <w:szCs w:val="56"/>
      <w:lang w:val="ro-RO"/>
    </w:rPr>
  </w:style>
  <w:style w:type="character" w:customStyle="1" w:styleId="y2iqfc">
    <w:name w:val="y2iqfc"/>
    <w:basedOn w:val="Domylnaczcionkaakapitu"/>
    <w:rsid w:val="00EF0B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41904">
      <w:bodyDiv w:val="1"/>
      <w:marLeft w:val="0"/>
      <w:marRight w:val="0"/>
      <w:marTop w:val="0"/>
      <w:marBottom w:val="0"/>
      <w:divBdr>
        <w:top w:val="none" w:sz="0" w:space="0" w:color="auto"/>
        <w:left w:val="none" w:sz="0" w:space="0" w:color="auto"/>
        <w:bottom w:val="none" w:sz="0" w:space="0" w:color="auto"/>
        <w:right w:val="none" w:sz="0" w:space="0" w:color="auto"/>
      </w:divBdr>
      <w:divsChild>
        <w:div w:id="2129086539">
          <w:marLeft w:val="0"/>
          <w:marRight w:val="0"/>
          <w:marTop w:val="0"/>
          <w:marBottom w:val="450"/>
          <w:divBdr>
            <w:top w:val="none" w:sz="0" w:space="0" w:color="auto"/>
            <w:left w:val="none" w:sz="0" w:space="0" w:color="auto"/>
            <w:bottom w:val="none" w:sz="0" w:space="0" w:color="auto"/>
            <w:right w:val="none" w:sz="0" w:space="0" w:color="auto"/>
          </w:divBdr>
          <w:divsChild>
            <w:div w:id="1126040906">
              <w:marLeft w:val="0"/>
              <w:marRight w:val="0"/>
              <w:marTop w:val="0"/>
              <w:marBottom w:val="0"/>
              <w:divBdr>
                <w:top w:val="none" w:sz="0" w:space="0" w:color="auto"/>
                <w:left w:val="none" w:sz="0" w:space="0" w:color="auto"/>
                <w:bottom w:val="none" w:sz="0" w:space="0" w:color="auto"/>
                <w:right w:val="none" w:sz="0" w:space="0" w:color="auto"/>
              </w:divBdr>
              <w:divsChild>
                <w:div w:id="831719680">
                  <w:marLeft w:val="0"/>
                  <w:marRight w:val="0"/>
                  <w:marTop w:val="0"/>
                  <w:marBottom w:val="0"/>
                  <w:divBdr>
                    <w:top w:val="none" w:sz="0" w:space="0" w:color="auto"/>
                    <w:left w:val="none" w:sz="0" w:space="0" w:color="auto"/>
                    <w:bottom w:val="none" w:sz="0" w:space="0" w:color="auto"/>
                    <w:right w:val="none" w:sz="0" w:space="0" w:color="auto"/>
                  </w:divBdr>
                  <w:divsChild>
                    <w:div w:id="1997488641">
                      <w:marLeft w:val="0"/>
                      <w:marRight w:val="0"/>
                      <w:marTop w:val="0"/>
                      <w:marBottom w:val="0"/>
                      <w:divBdr>
                        <w:top w:val="none" w:sz="0" w:space="0" w:color="auto"/>
                        <w:left w:val="none" w:sz="0" w:space="0" w:color="auto"/>
                        <w:bottom w:val="none" w:sz="0" w:space="0" w:color="auto"/>
                        <w:right w:val="none" w:sz="0" w:space="0" w:color="auto"/>
                      </w:divBdr>
                      <w:divsChild>
                        <w:div w:id="226497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533294">
      <w:bodyDiv w:val="1"/>
      <w:marLeft w:val="0"/>
      <w:marRight w:val="0"/>
      <w:marTop w:val="0"/>
      <w:marBottom w:val="0"/>
      <w:divBdr>
        <w:top w:val="none" w:sz="0" w:space="0" w:color="auto"/>
        <w:left w:val="none" w:sz="0" w:space="0" w:color="auto"/>
        <w:bottom w:val="none" w:sz="0" w:space="0" w:color="auto"/>
        <w:right w:val="none" w:sz="0" w:space="0" w:color="auto"/>
      </w:divBdr>
    </w:div>
    <w:div w:id="1358431477">
      <w:bodyDiv w:val="1"/>
      <w:marLeft w:val="0"/>
      <w:marRight w:val="0"/>
      <w:marTop w:val="0"/>
      <w:marBottom w:val="0"/>
      <w:divBdr>
        <w:top w:val="none" w:sz="0" w:space="0" w:color="auto"/>
        <w:left w:val="none" w:sz="0" w:space="0" w:color="auto"/>
        <w:bottom w:val="none" w:sz="0" w:space="0" w:color="auto"/>
        <w:right w:val="none" w:sz="0" w:space="0" w:color="auto"/>
      </w:divBdr>
      <w:divsChild>
        <w:div w:id="579632739">
          <w:marLeft w:val="0"/>
          <w:marRight w:val="0"/>
          <w:marTop w:val="0"/>
          <w:marBottom w:val="0"/>
          <w:divBdr>
            <w:top w:val="none" w:sz="0" w:space="0" w:color="auto"/>
            <w:left w:val="none" w:sz="0" w:space="0" w:color="auto"/>
            <w:bottom w:val="none" w:sz="0" w:space="0" w:color="auto"/>
            <w:right w:val="none" w:sz="0" w:space="0" w:color="auto"/>
          </w:divBdr>
          <w:divsChild>
            <w:div w:id="75274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pl.wikipedia.org/wiki/Wilno" TargetMode="External"/><Relationship Id="rId39" Type="http://schemas.openxmlformats.org/officeDocument/2006/relationships/image" Target="media/image20.jpeg"/><Relationship Id="rId21" Type="http://schemas.openxmlformats.org/officeDocument/2006/relationships/image" Target="media/image12.jpeg"/><Relationship Id="rId34" Type="http://schemas.openxmlformats.org/officeDocument/2006/relationships/hyperlink" Target="http://ebuw.uw.edu.pl/dlibra/plain-content?id=952" TargetMode="External"/><Relationship Id="rId42" Type="http://schemas.openxmlformats.org/officeDocument/2006/relationships/hyperlink" Target="https://pl.wikipedia.org/wiki/13_wrze%C5%9Bnia" TargetMode="External"/><Relationship Id="rId47" Type="http://schemas.openxmlformats.org/officeDocument/2006/relationships/hyperlink" Target="https://pl.wikipedia.org/wiki/Rumunia" TargetMode="External"/><Relationship Id="rId50" Type="http://schemas.openxmlformats.org/officeDocument/2006/relationships/hyperlink" Target="https://pl.wikipedia.org/wiki/Bukowina_(kraina_historyczna)"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pl.wikipedia.org/wiki/1892" TargetMode="External"/><Relationship Id="rId33" Type="http://schemas.openxmlformats.org/officeDocument/2006/relationships/image" Target="media/image15.jpeg"/><Relationship Id="rId38" Type="http://schemas.openxmlformats.org/officeDocument/2006/relationships/image" Target="media/image19.jpeg"/><Relationship Id="rId46" Type="http://schemas.openxmlformats.org/officeDocument/2006/relationships/hyperlink" Target="https://pl.wikipedia.org/wiki/1938"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pl.wikipedia.org/wiki/Bitwa_pod_Ko%C5%BAminem" TargetMode="External"/><Relationship Id="rId29" Type="http://schemas.openxmlformats.org/officeDocument/2006/relationships/hyperlink" Target="https://pl.wikipedia.org/wiki/Pozna%C5%84" TargetMode="External"/><Relationship Id="rId41" Type="http://schemas.openxmlformats.org/officeDocument/2006/relationships/image" Target="media/image22.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pl.wikipedia.org/wiki/6_sierpnia" TargetMode="External"/><Relationship Id="rId32" Type="http://schemas.openxmlformats.org/officeDocument/2006/relationships/hyperlink" Target="https://3.bp.blogspot.com/-FegUpaBoMcQ/XERalFYzPDI/AAAAAAAAEuE/uHTv-qrV_w4O9qcXEOsjti7xsxwM2HNlACLcBGAs/s1600/Rumunia%2B1937_08%2BKI.jpg"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s://pl.wikipedia.org/wiki/30_listopada" TargetMode="External"/><Relationship Id="rId53" Type="http://schemas.openxmlformats.org/officeDocument/2006/relationships/hyperlink" Target="https://pl.wikipedia.org/wiki/Victor_Smigelschi"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hyperlink" Target="https://pl.wikipedia.org/wiki/1983" TargetMode="External"/><Relationship Id="rId36" Type="http://schemas.openxmlformats.org/officeDocument/2006/relationships/image" Target="media/image17.jpeg"/><Relationship Id="rId49" Type="http://schemas.openxmlformats.org/officeDocument/2006/relationships/hyperlink" Target="https://pl.wikipedia.org/wiki/%C5%BBelazna_Gwardia" TargetMode="External"/><Relationship Id="rId10" Type="http://schemas.openxmlformats.org/officeDocument/2006/relationships/image" Target="media/image3.emf"/><Relationship Id="rId19" Type="http://schemas.openxmlformats.org/officeDocument/2006/relationships/hyperlink" Target="https://pl.wikipedia.org/wiki/Bitwa_pod_Warn%C4%85" TargetMode="External"/><Relationship Id="rId31" Type="http://schemas.openxmlformats.org/officeDocument/2006/relationships/hyperlink" Target="http://gdzieona.blogspot.com/2019/01/kazimiera-iakowiczowna-jaka-jest-rumunia.html" TargetMode="External"/><Relationship Id="rId44" Type="http://schemas.openxmlformats.org/officeDocument/2006/relationships/hyperlink" Target="https://pl.wikipedia.org/wiki/Mo%C5%82dawia_(kraina_historyczna)" TargetMode="External"/><Relationship Id="rId52" Type="http://schemas.openxmlformats.org/officeDocument/2006/relationships/hyperlink" Target="https://pl.wikipedia.org/wiki/Siedmiogr%C3%B3d"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hyperlink" Target="https://pl.wikipedia.org/wiki/16_lutego" TargetMode="External"/><Relationship Id="rId30" Type="http://schemas.openxmlformats.org/officeDocument/2006/relationships/hyperlink" Target="http://yadda.icm.edu.pl/yadda/element/bwmeta1.element.cejsh-0ed34160-6a76-41c6-b763-75f0987be1f9" TargetMode="External"/><Relationship Id="rId35" Type="http://schemas.openxmlformats.org/officeDocument/2006/relationships/image" Target="media/image16.jpeg"/><Relationship Id="rId43" Type="http://schemas.openxmlformats.org/officeDocument/2006/relationships/hyperlink" Target="https://pl.wikipedia.org/wiki/1899" TargetMode="External"/><Relationship Id="rId48" Type="http://schemas.openxmlformats.org/officeDocument/2006/relationships/hyperlink" Target="https://pl.wikipedia.org/w/index.php?title=Legion_Archanio%C5%82a_Micha%C5%82a&amp;action=edit&amp;redlink=1" TargetMode="External"/><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pl.wikipedia.org/wiki/Wiosna_Lud%C3%B3w" TargetMode="External"/><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92F0E5-5D7C-471F-8D77-71FD35605C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9037</Words>
  <Characters>54227</Characters>
  <Application>Microsoft Office Word</Application>
  <DocSecurity>0</DocSecurity>
  <Lines>451</Lines>
  <Paragraphs>126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63138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Markiewicz Anna</dc:creator>
  <cp:keywords/>
  <dc:description/>
  <cp:lastModifiedBy>Misiaki</cp:lastModifiedBy>
  <cp:revision>2</cp:revision>
  <dcterms:created xsi:type="dcterms:W3CDTF">2022-02-01T11:20:00Z</dcterms:created>
  <dcterms:modified xsi:type="dcterms:W3CDTF">2022-02-01T11:20:00Z</dcterms:modified>
</cp:coreProperties>
</file>